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37654" w14:textId="281242AA" w:rsidR="00F64B9A" w:rsidRDefault="005F0F74">
      <w:pPr>
        <w:widowControl w:val="0"/>
        <w:spacing w:before="71"/>
        <w:ind w:left="540" w:right="5040"/>
        <w:rPr>
          <w:rFonts w:ascii="Franklin Gothic Demi" w:hAnsi="Franklin Gothic Demi" w:cs="Franklin Gothic Demi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0" allowOverlap="1" wp14:anchorId="40B63D85" wp14:editId="62E5E1BF">
                <wp:simplePos x="0" y="0"/>
                <wp:positionH relativeFrom="page">
                  <wp:posOffset>508000</wp:posOffset>
                </wp:positionH>
                <wp:positionV relativeFrom="page">
                  <wp:posOffset>356870</wp:posOffset>
                </wp:positionV>
                <wp:extent cx="456565" cy="342900"/>
                <wp:effectExtent l="0" t="0" r="63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6565" cy="342900"/>
                          <a:chOff x="0" y="0"/>
                          <a:chExt cx="456480" cy="343080"/>
                        </a:xfrm>
                      </wpg:grpSpPr>
                      <wps:wsp>
                        <wps:cNvPr id="2" name="Rectangle 3"/>
                        <wps:cNvSpPr/>
                        <wps:spPr>
                          <a:xfrm>
                            <a:off x="1440" y="1440"/>
                            <a:ext cx="455400" cy="3416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7D7D2D57" w14:textId="77777777" w:rsidR="00F64B9A" w:rsidRDefault="00000000">
                              <w:pPr>
                                <w:spacing w:line="5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17A3E5D" wp14:editId="29B75D7D">
                                    <wp:extent cx="453390" cy="341630"/>
                                    <wp:effectExtent l="0" t="0" r="0" b="0"/>
                                    <wp:docPr id="3" name="Pictur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53390" cy="3416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46416C06" w14:textId="77777777" w:rsidR="00F64B9A" w:rsidRDefault="00F64B9A">
                              <w:pPr>
                                <w:widowControl w:val="0"/>
                              </w:pP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453240" cy="340200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80808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B63D85" id="Group 1" o:spid="_x0000_s1026" style="position:absolute;left:0;text-align:left;margin-left:40pt;margin-top:28.1pt;width:35.95pt;height:27pt;z-index:-251657216;mso-wrap-distance-left:0;mso-wrap-distance-right:0;mso-position-horizontal-relative:page;mso-position-vertical-relative:page" coordsize="456480,343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" o:allowincell="f">
                <v:rect id="Rectangle 3" o:spid="_x0000_s1027" style="position:absolute;left:1440;top:1440;width:455400;height:34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" filled="f" stroked="f" strokeweight="0">
                  <v:textbox inset="0,0,0,0">
                    <w:txbxContent>
                      <w:p w14:paraId="7D7D2D57" w14:textId="77777777" w:rsidR="00F64B9A" w:rsidRDefault="00000000">
                        <w:pPr>
                          <w:spacing w:line="5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17A3E5D" wp14:editId="29B75D7D">
                              <wp:extent cx="453390" cy="341630"/>
                              <wp:effectExtent l="0" t="0" r="0" b="0"/>
                              <wp:docPr id="3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53390" cy="3416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6416C06" w14:textId="77777777" w:rsidR="00F64B9A" w:rsidRDefault="00F64B9A">
                        <w:pPr>
                          <w:widowControl w:val="0"/>
                        </w:pPr>
                      </w:p>
                    </w:txbxContent>
                  </v:textbox>
                </v:rect>
                <v:rect id="Rectangle 4" o:spid="_x0000_s1028" style="position:absolute;width:453240;height:340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" filled="f" strokecolor="gray" strokeweight=".06pt"/>
                <w10:wrap anchorx="page" anchory="page"/>
              </v:group>
            </w:pict>
          </mc:Fallback>
        </mc:AlternateContent>
      </w:r>
      <w:r w:rsidR="000547AD">
        <w:rPr>
          <w:rFonts w:ascii="Franklin Gothic Demi" w:hAnsi="Franklin Gothic Demi" w:cs="Franklin Gothic Demi"/>
          <w:sz w:val="18"/>
          <w:szCs w:val="18"/>
        </w:rPr>
        <w:t>MA</w:t>
      </w:r>
      <w:r w:rsidR="000547AD">
        <w:rPr>
          <w:rFonts w:ascii="Franklin Gothic Demi" w:hAnsi="Franklin Gothic Demi" w:cs="Franklin Gothic Demi"/>
          <w:spacing w:val="1"/>
          <w:sz w:val="18"/>
          <w:szCs w:val="18"/>
        </w:rPr>
        <w:t>K</w:t>
      </w:r>
      <w:r w:rsidR="000547AD">
        <w:rPr>
          <w:rFonts w:ascii="Franklin Gothic Demi" w:hAnsi="Franklin Gothic Demi" w:cs="Franklin Gothic Demi"/>
          <w:spacing w:val="-1"/>
          <w:sz w:val="18"/>
          <w:szCs w:val="18"/>
        </w:rPr>
        <w:t>İ</w:t>
      </w:r>
      <w:r w:rsidR="000547AD">
        <w:rPr>
          <w:rFonts w:ascii="Franklin Gothic Demi" w:hAnsi="Franklin Gothic Demi" w:cs="Franklin Gothic Demi"/>
          <w:sz w:val="18"/>
          <w:szCs w:val="18"/>
        </w:rPr>
        <w:t>NA</w:t>
      </w:r>
      <w:r w:rsidR="000547AD">
        <w:rPr>
          <w:rFonts w:ascii="Franklin Gothic Demi" w:hAnsi="Franklin Gothic Demi" w:cs="Franklin Gothic Demi"/>
          <w:spacing w:val="1"/>
          <w:sz w:val="18"/>
          <w:szCs w:val="18"/>
        </w:rPr>
        <w:t xml:space="preserve"> </w:t>
      </w:r>
      <w:r w:rsidR="000547AD">
        <w:rPr>
          <w:rFonts w:ascii="Franklin Gothic Demi" w:hAnsi="Franklin Gothic Demi" w:cs="Franklin Gothic Demi"/>
          <w:sz w:val="18"/>
          <w:szCs w:val="18"/>
        </w:rPr>
        <w:t>MÜHEN</w:t>
      </w:r>
      <w:r w:rsidR="000547AD">
        <w:rPr>
          <w:rFonts w:ascii="Franklin Gothic Demi" w:hAnsi="Franklin Gothic Demi" w:cs="Franklin Gothic Demi"/>
          <w:spacing w:val="-1"/>
          <w:sz w:val="18"/>
          <w:szCs w:val="18"/>
        </w:rPr>
        <w:t>Dİ</w:t>
      </w:r>
      <w:r w:rsidR="000547AD">
        <w:rPr>
          <w:rFonts w:ascii="Franklin Gothic Demi" w:hAnsi="Franklin Gothic Demi" w:cs="Franklin Gothic Demi"/>
          <w:sz w:val="18"/>
          <w:szCs w:val="18"/>
        </w:rPr>
        <w:t>S</w:t>
      </w:r>
      <w:r w:rsidR="000547AD">
        <w:rPr>
          <w:rFonts w:ascii="Franklin Gothic Demi" w:hAnsi="Franklin Gothic Demi" w:cs="Franklin Gothic Demi"/>
          <w:spacing w:val="1"/>
          <w:sz w:val="18"/>
          <w:szCs w:val="18"/>
        </w:rPr>
        <w:t>L</w:t>
      </w:r>
      <w:r w:rsidR="000547AD">
        <w:rPr>
          <w:rFonts w:ascii="Franklin Gothic Demi" w:hAnsi="Franklin Gothic Demi" w:cs="Franklin Gothic Demi"/>
          <w:sz w:val="18"/>
          <w:szCs w:val="18"/>
        </w:rPr>
        <w:t>İĞİ</w:t>
      </w:r>
      <w:r w:rsidR="000547AD">
        <w:rPr>
          <w:rFonts w:ascii="Franklin Gothic Demi" w:hAnsi="Franklin Gothic Demi" w:cs="Franklin Gothic Demi"/>
          <w:spacing w:val="-2"/>
          <w:sz w:val="18"/>
          <w:szCs w:val="18"/>
        </w:rPr>
        <w:t xml:space="preserve"> </w:t>
      </w:r>
      <w:r w:rsidR="000547AD">
        <w:rPr>
          <w:rFonts w:ascii="Franklin Gothic Demi" w:hAnsi="Franklin Gothic Demi" w:cs="Franklin Gothic Demi"/>
          <w:sz w:val="18"/>
          <w:szCs w:val="18"/>
        </w:rPr>
        <w:t>BÖL</w:t>
      </w:r>
      <w:r w:rsidR="000547AD">
        <w:rPr>
          <w:rFonts w:ascii="Franklin Gothic Demi" w:hAnsi="Franklin Gothic Demi" w:cs="Franklin Gothic Demi"/>
          <w:spacing w:val="-1"/>
          <w:sz w:val="18"/>
          <w:szCs w:val="18"/>
        </w:rPr>
        <w:t>Ü</w:t>
      </w:r>
      <w:r w:rsidR="000547AD">
        <w:rPr>
          <w:rFonts w:ascii="Franklin Gothic Demi" w:hAnsi="Franklin Gothic Demi" w:cs="Franklin Gothic Demi"/>
          <w:sz w:val="18"/>
          <w:szCs w:val="18"/>
        </w:rPr>
        <w:t>MÜ ME</w:t>
      </w:r>
      <w:r w:rsidR="000547AD">
        <w:rPr>
          <w:rFonts w:ascii="Franklin Gothic Demi" w:hAnsi="Franklin Gothic Demi" w:cs="Franklin Gothic Demi"/>
          <w:spacing w:val="-2"/>
          <w:sz w:val="18"/>
          <w:szCs w:val="18"/>
        </w:rPr>
        <w:t xml:space="preserve"> </w:t>
      </w:r>
      <w:r w:rsidR="000547AD">
        <w:rPr>
          <w:rFonts w:ascii="Franklin Gothic Demi" w:hAnsi="Franklin Gothic Demi" w:cs="Franklin Gothic Demi"/>
          <w:sz w:val="18"/>
          <w:szCs w:val="18"/>
        </w:rPr>
        <w:t>492 ENGINEERING PROJECT</w:t>
      </w:r>
    </w:p>
    <w:p w14:paraId="3D3F752B" w14:textId="77777777" w:rsidR="00F64B9A" w:rsidRDefault="00F64B9A">
      <w:pPr>
        <w:widowControl w:val="0"/>
        <w:spacing w:before="3" w:line="220" w:lineRule="exact"/>
        <w:rPr>
          <w:rFonts w:ascii="Franklin Gothic Demi" w:hAnsi="Franklin Gothic Demi" w:cs="Franklin Gothic Demi"/>
          <w:sz w:val="22"/>
          <w:szCs w:val="22"/>
        </w:rPr>
      </w:pPr>
    </w:p>
    <w:p w14:paraId="467EC7D1" w14:textId="77777777" w:rsidR="00F64B9A" w:rsidRDefault="00000000">
      <w:pPr>
        <w:widowControl w:val="0"/>
        <w:spacing w:line="272" w:lineRule="exact"/>
        <w:jc w:val="center"/>
      </w:pPr>
      <w:r>
        <w:rPr>
          <w:rFonts w:ascii="Franklin Gothic Demi" w:hAnsi="Franklin Gothic Demi" w:cs="Franklin Gothic Demi"/>
          <w:u w:val="single"/>
        </w:rPr>
        <w:t>PROJECT ANNOUNC</w:t>
      </w:r>
      <w:r>
        <w:rPr>
          <w:rFonts w:ascii="Franklin Gothic Demi" w:hAnsi="Franklin Gothic Demi" w:cs="Franklin Gothic Demi"/>
          <w:spacing w:val="1"/>
          <w:u w:val="single"/>
        </w:rPr>
        <w:t>E</w:t>
      </w:r>
      <w:r>
        <w:rPr>
          <w:rFonts w:ascii="Franklin Gothic Demi" w:hAnsi="Franklin Gothic Demi" w:cs="Franklin Gothic Demi"/>
          <w:u w:val="single"/>
        </w:rPr>
        <w:t>MENT</w:t>
      </w:r>
      <w:r>
        <w:rPr>
          <w:rFonts w:ascii="Franklin Gothic Demi" w:hAnsi="Franklin Gothic Demi" w:cs="Franklin Gothic Demi"/>
        </w:rPr>
        <w:t xml:space="preserve"> </w:t>
      </w:r>
    </w:p>
    <w:p w14:paraId="08C46490" w14:textId="77777777" w:rsidR="00F64B9A" w:rsidRDefault="00000000">
      <w:pPr>
        <w:widowControl w:val="0"/>
        <w:spacing w:line="272" w:lineRule="exact"/>
        <w:jc w:val="center"/>
        <w:rPr>
          <w:rFonts w:ascii="Franklin Gothic Demi" w:hAnsi="Franklin Gothic Demi" w:cs="Franklin Gothic Demi"/>
        </w:rPr>
      </w:pPr>
      <w:r>
        <w:rPr>
          <w:rFonts w:ascii="Franklin Gothic Demi" w:hAnsi="Franklin Gothic Demi" w:cs="Franklin Gothic Demi"/>
          <w:spacing w:val="-7"/>
        </w:rPr>
        <w:t xml:space="preserve">Fall </w:t>
      </w:r>
      <w:r>
        <w:rPr>
          <w:rFonts w:ascii="Franklin Gothic Demi" w:hAnsi="Franklin Gothic Demi" w:cs="Franklin Gothic Demi"/>
        </w:rPr>
        <w:t>2025</w:t>
      </w:r>
    </w:p>
    <w:p w14:paraId="71528E4C" w14:textId="77777777" w:rsidR="00F64B9A" w:rsidRDefault="00F64B9A">
      <w:pPr>
        <w:widowControl w:val="0"/>
        <w:spacing w:before="6" w:line="130" w:lineRule="exact"/>
        <w:rPr>
          <w:rFonts w:ascii="Franklin Gothic Demi" w:hAnsi="Franklin Gothic Demi" w:cs="Franklin Gothic Demi"/>
          <w:sz w:val="13"/>
          <w:szCs w:val="13"/>
        </w:rPr>
      </w:pPr>
    </w:p>
    <w:p w14:paraId="0729FD56" w14:textId="2A2476B8" w:rsidR="00F64B9A" w:rsidRDefault="00000000">
      <w:pPr>
        <w:tabs>
          <w:tab w:val="left" w:pos="2293"/>
        </w:tabs>
        <w:ind w:left="630" w:hanging="660"/>
        <w:rPr>
          <w:rFonts w:hint="eastAsia"/>
          <w:caps/>
        </w:rPr>
      </w:pPr>
      <w:r>
        <w:rPr>
          <w:b/>
          <w:bCs/>
        </w:rPr>
        <w:t xml:space="preserve">Title: </w:t>
      </w:r>
      <w:r w:rsidR="008A3879">
        <w:rPr>
          <w:bCs/>
        </w:rPr>
        <w:t>Design of Waterjet for Small Vessel</w:t>
      </w:r>
      <w:r w:rsidR="005E0657">
        <w:rPr>
          <w:rFonts w:hint="eastAsia"/>
          <w:bCs/>
        </w:rPr>
        <w:t>s</w:t>
      </w:r>
    </w:p>
    <w:p w14:paraId="70E88C4E" w14:textId="77777777" w:rsidR="00F64B9A" w:rsidRDefault="00F64B9A">
      <w:pPr>
        <w:tabs>
          <w:tab w:val="left" w:pos="1483"/>
        </w:tabs>
        <w:ind w:hanging="15"/>
        <w:rPr>
          <w:b/>
        </w:rPr>
      </w:pPr>
    </w:p>
    <w:p w14:paraId="245B71CA" w14:textId="091D8BB3" w:rsidR="00F64B9A" w:rsidRDefault="00000000">
      <w:pPr>
        <w:tabs>
          <w:tab w:val="left" w:pos="1483"/>
        </w:tabs>
        <w:ind w:left="-15"/>
        <w:rPr>
          <w:caps/>
        </w:rPr>
      </w:pPr>
      <w:r>
        <w:rPr>
          <w:b/>
        </w:rPr>
        <w:t xml:space="preserve">Ref Code: </w:t>
      </w:r>
      <w:r w:rsidR="008A3879">
        <w:t>WJ</w:t>
      </w:r>
    </w:p>
    <w:p w14:paraId="63292A1F" w14:textId="77777777" w:rsidR="00F64B9A" w:rsidRDefault="00F64B9A">
      <w:pPr>
        <w:tabs>
          <w:tab w:val="left" w:pos="1483"/>
        </w:tabs>
        <w:ind w:hanging="15"/>
      </w:pPr>
    </w:p>
    <w:p w14:paraId="3D41DC00" w14:textId="42D2D9E8" w:rsidR="00F64B9A" w:rsidRDefault="00000000">
      <w:pPr>
        <w:tabs>
          <w:tab w:val="left" w:pos="1483"/>
        </w:tabs>
        <w:ind w:hanging="15"/>
        <w:rPr>
          <w:caps/>
        </w:rPr>
      </w:pPr>
      <w:r>
        <w:rPr>
          <w:b/>
        </w:rPr>
        <w:t xml:space="preserve">Type: </w:t>
      </w:r>
      <w:r>
        <w:t>G</w:t>
      </w:r>
      <w:r w:rsidR="001B6EDE">
        <w:rPr>
          <w:rFonts w:hint="eastAsia"/>
        </w:rPr>
        <w:t>roup</w:t>
      </w:r>
    </w:p>
    <w:p w14:paraId="22A1C5B1" w14:textId="77777777" w:rsidR="00F64B9A" w:rsidRDefault="00F64B9A">
      <w:pPr>
        <w:tabs>
          <w:tab w:val="left" w:pos="1483"/>
        </w:tabs>
        <w:ind w:hanging="15"/>
        <w:rPr>
          <w:caps/>
        </w:rPr>
      </w:pPr>
    </w:p>
    <w:p w14:paraId="3329DB09" w14:textId="34A53200" w:rsidR="00F64B9A" w:rsidRDefault="00000000">
      <w:pPr>
        <w:tabs>
          <w:tab w:val="left" w:pos="1483"/>
        </w:tabs>
        <w:ind w:hanging="15"/>
        <w:rPr>
          <w:b/>
          <w:bCs/>
        </w:rPr>
      </w:pPr>
      <w:r>
        <w:rPr>
          <w:b/>
          <w:bCs/>
        </w:rPr>
        <w:t xml:space="preserve">Status: </w:t>
      </w:r>
      <w:r>
        <w:t>New</w:t>
      </w:r>
    </w:p>
    <w:p w14:paraId="67C4C9E6" w14:textId="77777777" w:rsidR="00F64B9A" w:rsidRDefault="00F64B9A">
      <w:pPr>
        <w:tabs>
          <w:tab w:val="left" w:pos="1483"/>
        </w:tabs>
        <w:ind w:hanging="15"/>
        <w:rPr>
          <w:b/>
          <w:bCs/>
        </w:rPr>
      </w:pPr>
    </w:p>
    <w:p w14:paraId="40037048" w14:textId="77777777" w:rsidR="001B6EDE" w:rsidRDefault="00000000" w:rsidP="001B6EDE">
      <w:pPr>
        <w:tabs>
          <w:tab w:val="left" w:pos="1483"/>
        </w:tabs>
        <w:ind w:hanging="15"/>
        <w:rPr>
          <w:b/>
        </w:rPr>
      </w:pPr>
      <w:r>
        <w:rPr>
          <w:b/>
        </w:rPr>
        <w:t xml:space="preserve">Availability: </w:t>
      </w:r>
    </w:p>
    <w:p w14:paraId="70C56F5B" w14:textId="381CC981" w:rsidR="001B6EDE" w:rsidRPr="001B6EDE" w:rsidRDefault="008A3879" w:rsidP="001B6EDE">
      <w:pPr>
        <w:pStyle w:val="ListParagraph"/>
        <w:numPr>
          <w:ilvl w:val="0"/>
          <w:numId w:val="6"/>
        </w:numPr>
        <w:tabs>
          <w:tab w:val="left" w:pos="1483"/>
        </w:tabs>
      </w:pPr>
      <w:r>
        <w:t xml:space="preserve">Mustafa </w:t>
      </w:r>
      <w:proofErr w:type="spellStart"/>
      <w:r>
        <w:t>Çetindamar</w:t>
      </w:r>
      <w:proofErr w:type="spellEnd"/>
      <w:r>
        <w:tab/>
      </w:r>
      <w:r>
        <w:tab/>
      </w:r>
    </w:p>
    <w:p w14:paraId="38BF7B3C" w14:textId="063270E8" w:rsidR="00F64B9A" w:rsidRDefault="008A3879" w:rsidP="001B6EDE">
      <w:pPr>
        <w:pStyle w:val="ListParagraph"/>
        <w:numPr>
          <w:ilvl w:val="0"/>
          <w:numId w:val="6"/>
        </w:numPr>
        <w:tabs>
          <w:tab w:val="left" w:pos="1483"/>
        </w:tabs>
      </w:pPr>
      <w:r>
        <w:t>Ömer Faruk Kaptan</w:t>
      </w:r>
    </w:p>
    <w:p w14:paraId="24E789EF" w14:textId="77777777" w:rsidR="00F64B9A" w:rsidRDefault="00F64B9A">
      <w:pPr>
        <w:tabs>
          <w:tab w:val="left" w:pos="1483"/>
        </w:tabs>
        <w:ind w:hanging="15"/>
        <w:rPr>
          <w:b/>
          <w:caps/>
        </w:rPr>
      </w:pPr>
    </w:p>
    <w:p w14:paraId="61A36732" w14:textId="77777777" w:rsidR="00F64B9A" w:rsidRDefault="00000000">
      <w:pPr>
        <w:pStyle w:val="BlockText"/>
        <w:spacing w:before="0"/>
        <w:ind w:left="0" w:right="0"/>
        <w:jc w:val="left"/>
        <w:rPr>
          <w:b/>
          <w:bCs/>
        </w:rPr>
      </w:pPr>
      <w:r>
        <w:rPr>
          <w:b/>
          <w:bCs/>
        </w:rPr>
        <w:t>Project Description:</w:t>
      </w:r>
    </w:p>
    <w:p w14:paraId="626E5F49" w14:textId="77777777" w:rsidR="00F5447F" w:rsidRDefault="00F5447F" w:rsidP="0059011E">
      <w:pPr>
        <w:pStyle w:val="BlockText"/>
        <w:spacing w:before="0"/>
        <w:ind w:left="0" w:right="0"/>
        <w:jc w:val="left"/>
        <w:rPr>
          <w:bCs/>
        </w:rPr>
      </w:pPr>
    </w:p>
    <w:p w14:paraId="691DFCDE" w14:textId="6268F452" w:rsidR="0059011E" w:rsidRDefault="00555EE2" w:rsidP="0059011E">
      <w:pPr>
        <w:pStyle w:val="BlockText"/>
        <w:spacing w:before="0"/>
        <w:ind w:left="0" w:right="0"/>
        <w:jc w:val="left"/>
        <w:rPr>
          <w:bCs/>
        </w:rPr>
      </w:pPr>
      <w:r w:rsidRPr="00555EE2">
        <w:rPr>
          <w:bCs/>
        </w:rPr>
        <w:t xml:space="preserve">This project aims to design and analyze a waterjet propulsion system for small vessels. </w:t>
      </w:r>
      <w:r w:rsidR="00F84853">
        <w:rPr>
          <w:rFonts w:eastAsiaTheme="minorEastAsia" w:hint="eastAsia"/>
          <w:bCs/>
          <w:lang w:eastAsia="ko-KR"/>
        </w:rPr>
        <w:t xml:space="preserve">The conceptual design of the waterjet system will be modeled, and a simplified analysis will be conducted to calculate </w:t>
      </w:r>
      <w:r w:rsidR="00650066">
        <w:rPr>
          <w:rFonts w:eastAsiaTheme="minorEastAsia" w:hint="eastAsia"/>
          <w:bCs/>
          <w:lang w:eastAsia="ko-KR"/>
        </w:rPr>
        <w:t xml:space="preserve">thrust produced by </w:t>
      </w:r>
      <w:r w:rsidR="00F84853">
        <w:rPr>
          <w:rFonts w:eastAsiaTheme="minorEastAsia" w:hint="eastAsia"/>
          <w:bCs/>
          <w:lang w:eastAsia="ko-KR"/>
        </w:rPr>
        <w:t>the</w:t>
      </w:r>
      <w:r w:rsidR="00650066">
        <w:rPr>
          <w:rFonts w:eastAsiaTheme="minorEastAsia" w:hint="eastAsia"/>
          <w:bCs/>
          <w:lang w:eastAsia="ko-KR"/>
        </w:rPr>
        <w:t xml:space="preserve"> waterjet</w:t>
      </w:r>
      <w:r w:rsidR="00F84853">
        <w:rPr>
          <w:rFonts w:eastAsiaTheme="minorEastAsia" w:hint="eastAsia"/>
          <w:bCs/>
          <w:lang w:eastAsia="ko-KR"/>
        </w:rPr>
        <w:t xml:space="preserve">. The result will be </w:t>
      </w:r>
      <w:r w:rsidRPr="00555EE2">
        <w:rPr>
          <w:bCs/>
        </w:rPr>
        <w:t xml:space="preserve">compared with the CFD </w:t>
      </w:r>
      <w:r w:rsidR="00F84853">
        <w:rPr>
          <w:rFonts w:eastAsiaTheme="minorEastAsia" w:hint="eastAsia"/>
          <w:bCs/>
          <w:lang w:eastAsia="ko-KR"/>
        </w:rPr>
        <w:t>analysis</w:t>
      </w:r>
      <w:r w:rsidR="005E0657">
        <w:rPr>
          <w:rFonts w:eastAsiaTheme="minorEastAsia" w:hint="eastAsia"/>
          <w:bCs/>
          <w:lang w:eastAsia="ko-KR"/>
        </w:rPr>
        <w:t>.</w:t>
      </w:r>
      <w:r w:rsidRPr="00555EE2">
        <w:rPr>
          <w:bCs/>
        </w:rPr>
        <w:t xml:space="preserve"> Special emphasis will be placed on optimizing the </w:t>
      </w:r>
      <w:r w:rsidR="00650066">
        <w:rPr>
          <w:rFonts w:eastAsiaTheme="minorEastAsia" w:hint="eastAsia"/>
          <w:bCs/>
          <w:lang w:eastAsia="ko-KR"/>
        </w:rPr>
        <w:t xml:space="preserve">nozzle design to deliver the best </w:t>
      </w:r>
      <w:r w:rsidR="00F84853">
        <w:rPr>
          <w:rFonts w:eastAsiaTheme="minorEastAsia" w:hint="eastAsia"/>
          <w:bCs/>
          <w:lang w:eastAsia="ko-KR"/>
        </w:rPr>
        <w:t xml:space="preserve">thrust </w:t>
      </w:r>
      <w:r w:rsidRPr="00555EE2">
        <w:rPr>
          <w:bCs/>
        </w:rPr>
        <w:t xml:space="preserve">performance under different </w:t>
      </w:r>
      <w:r w:rsidR="00650066">
        <w:rPr>
          <w:rFonts w:eastAsiaTheme="minorEastAsia" w:hint="eastAsia"/>
          <w:bCs/>
          <w:lang w:eastAsia="ko-KR"/>
        </w:rPr>
        <w:t xml:space="preserve">operating </w:t>
      </w:r>
      <w:r w:rsidRPr="00555EE2">
        <w:rPr>
          <w:bCs/>
        </w:rPr>
        <w:t>conditions.</w:t>
      </w:r>
    </w:p>
    <w:p w14:paraId="1D58FDB5" w14:textId="77777777" w:rsidR="00F64B9A" w:rsidRDefault="00F64B9A">
      <w:pPr>
        <w:widowControl w:val="0"/>
        <w:ind w:right="58"/>
        <w:rPr>
          <w:bCs/>
        </w:rPr>
      </w:pPr>
    </w:p>
    <w:p w14:paraId="7A09D301" w14:textId="77777777" w:rsidR="00F64B9A" w:rsidRDefault="00000000">
      <w:pPr>
        <w:widowControl w:val="0"/>
        <w:ind w:right="-20"/>
      </w:pPr>
      <w:r>
        <w:rPr>
          <w:b/>
          <w:bCs/>
        </w:rPr>
        <w:t>Work Description:</w:t>
      </w:r>
    </w:p>
    <w:p w14:paraId="65F0CDCA" w14:textId="77777777" w:rsidR="00F64B9A" w:rsidRDefault="00F64B9A">
      <w:pPr>
        <w:widowControl w:val="0"/>
        <w:ind w:left="502" w:right="-20"/>
      </w:pPr>
    </w:p>
    <w:p w14:paraId="4A7B9421" w14:textId="6BD2178C" w:rsidR="0059011E" w:rsidRDefault="00555EE2" w:rsidP="001B6EDE">
      <w:pPr>
        <w:pStyle w:val="BlockText"/>
        <w:numPr>
          <w:ilvl w:val="0"/>
          <w:numId w:val="9"/>
        </w:numPr>
        <w:spacing w:before="0"/>
        <w:ind w:right="0"/>
        <w:jc w:val="left"/>
      </w:pPr>
      <w:r w:rsidRPr="00555EE2">
        <w:t>Reviewing literature on waterjet propulsion and nozzle optimization</w:t>
      </w:r>
    </w:p>
    <w:p w14:paraId="7D20C0DA" w14:textId="3DA5DB81" w:rsidR="0059011E" w:rsidRDefault="00555EE2" w:rsidP="001B6EDE">
      <w:pPr>
        <w:pStyle w:val="BlockText"/>
        <w:numPr>
          <w:ilvl w:val="0"/>
          <w:numId w:val="9"/>
        </w:numPr>
        <w:spacing w:before="0"/>
        <w:ind w:right="0"/>
        <w:jc w:val="left"/>
      </w:pPr>
      <w:r w:rsidRPr="00555EE2">
        <w:t>De</w:t>
      </w:r>
      <w:r w:rsidR="00BA4193">
        <w:rPr>
          <w:rFonts w:eastAsiaTheme="minorEastAsia" w:hint="eastAsia"/>
          <w:lang w:eastAsia="ko-KR"/>
        </w:rPr>
        <w:t xml:space="preserve">signing and modeling </w:t>
      </w:r>
      <w:r w:rsidRPr="00555EE2">
        <w:t>the waterjet</w:t>
      </w:r>
    </w:p>
    <w:p w14:paraId="32968420" w14:textId="77BFC2D3" w:rsidR="003023AC" w:rsidRDefault="00555EE2" w:rsidP="003023AC">
      <w:pPr>
        <w:pStyle w:val="BlockText"/>
        <w:numPr>
          <w:ilvl w:val="0"/>
          <w:numId w:val="9"/>
        </w:numPr>
        <w:spacing w:before="0"/>
        <w:ind w:right="0"/>
        <w:jc w:val="left"/>
      </w:pPr>
      <w:r w:rsidRPr="00555EE2">
        <w:t>Preparing CFD models of the waterjet and setting boundary conditions</w:t>
      </w:r>
    </w:p>
    <w:p w14:paraId="204A475D" w14:textId="5C99A96D" w:rsidR="001B6EDE" w:rsidRDefault="00650066" w:rsidP="001B6EDE">
      <w:pPr>
        <w:pStyle w:val="BlockText"/>
        <w:numPr>
          <w:ilvl w:val="0"/>
          <w:numId w:val="9"/>
        </w:numPr>
        <w:spacing w:before="0"/>
        <w:ind w:right="0"/>
        <w:jc w:val="left"/>
      </w:pPr>
      <w:r>
        <w:rPr>
          <w:rFonts w:eastAsiaTheme="minorEastAsia" w:hint="eastAsia"/>
          <w:lang w:eastAsia="ko-KR"/>
        </w:rPr>
        <w:t>Conducting</w:t>
      </w:r>
      <w:r w:rsidR="00555EE2" w:rsidRPr="00555EE2">
        <w:t xml:space="preserve"> simulations for different </w:t>
      </w:r>
      <w:r w:rsidR="00F84853">
        <w:rPr>
          <w:rFonts w:eastAsiaTheme="minorEastAsia" w:hint="eastAsia"/>
          <w:lang w:eastAsia="ko-KR"/>
        </w:rPr>
        <w:t xml:space="preserve">pump selections, pump </w:t>
      </w:r>
      <w:r w:rsidR="00555EE2" w:rsidRPr="00555EE2">
        <w:t xml:space="preserve">speeds, and nozzle </w:t>
      </w:r>
      <w:r w:rsidR="00F84853">
        <w:rPr>
          <w:rFonts w:eastAsiaTheme="minorEastAsia" w:hint="eastAsia"/>
          <w:lang w:eastAsia="ko-KR"/>
        </w:rPr>
        <w:t>dimensions</w:t>
      </w:r>
    </w:p>
    <w:p w14:paraId="5CA077ED" w14:textId="5D766E84" w:rsidR="001B6EDE" w:rsidRPr="001B6EDE" w:rsidRDefault="00555EE2" w:rsidP="001B6EDE">
      <w:pPr>
        <w:pStyle w:val="BlockText"/>
        <w:numPr>
          <w:ilvl w:val="0"/>
          <w:numId w:val="9"/>
        </w:numPr>
        <w:spacing w:before="0"/>
        <w:ind w:right="0"/>
        <w:jc w:val="left"/>
      </w:pPr>
      <w:r w:rsidRPr="00555EE2">
        <w:t>Evaluating thrust, efficiency, and cavitation tendencies from CFD results</w:t>
      </w:r>
    </w:p>
    <w:p w14:paraId="202C960D" w14:textId="7AFF7643" w:rsidR="001B6EDE" w:rsidRPr="009E1A17" w:rsidRDefault="00555EE2" w:rsidP="001B6EDE">
      <w:pPr>
        <w:pStyle w:val="BlockText"/>
        <w:numPr>
          <w:ilvl w:val="0"/>
          <w:numId w:val="9"/>
        </w:numPr>
        <w:spacing w:before="0"/>
        <w:ind w:right="0"/>
        <w:jc w:val="left"/>
      </w:pPr>
      <w:r w:rsidRPr="00555EE2">
        <w:t>Comparing analytical/empirical predictions with CFD simulations</w:t>
      </w:r>
    </w:p>
    <w:p w14:paraId="222EF345" w14:textId="7DE36D25" w:rsidR="009E1A17" w:rsidRDefault="00555EE2" w:rsidP="001B6EDE">
      <w:pPr>
        <w:pStyle w:val="BlockText"/>
        <w:numPr>
          <w:ilvl w:val="0"/>
          <w:numId w:val="9"/>
        </w:numPr>
        <w:spacing w:before="0"/>
        <w:ind w:right="0"/>
        <w:jc w:val="left"/>
      </w:pPr>
      <w:r w:rsidRPr="00555EE2">
        <w:rPr>
          <w:rFonts w:eastAsiaTheme="minorEastAsia"/>
          <w:lang w:eastAsia="ko-KR"/>
        </w:rPr>
        <w:t>Preparing the final report with performance analysis and design guidelines</w:t>
      </w:r>
    </w:p>
    <w:p w14:paraId="69BC9F96" w14:textId="77777777" w:rsidR="00F64B9A" w:rsidRDefault="00F64B9A">
      <w:pPr>
        <w:widowControl w:val="0"/>
        <w:spacing w:before="15" w:line="260" w:lineRule="exact"/>
        <w:rPr>
          <w:sz w:val="26"/>
          <w:szCs w:val="26"/>
        </w:rPr>
      </w:pPr>
    </w:p>
    <w:p w14:paraId="044337B4" w14:textId="77777777" w:rsidR="00F64B9A" w:rsidRDefault="00000000">
      <w:pPr>
        <w:widowControl w:val="0"/>
        <w:ind w:right="-20"/>
        <w:rPr>
          <w:b/>
          <w:bCs/>
        </w:rPr>
      </w:pPr>
      <w:r>
        <w:rPr>
          <w:b/>
          <w:bCs/>
        </w:rPr>
        <w:t>Required Qualifications and Skills:</w:t>
      </w:r>
    </w:p>
    <w:p w14:paraId="21BCB1AF" w14:textId="77777777" w:rsidR="00F64B9A" w:rsidRDefault="00F64B9A">
      <w:pPr>
        <w:widowControl w:val="0"/>
        <w:ind w:right="-20"/>
      </w:pPr>
    </w:p>
    <w:p w14:paraId="605267F0" w14:textId="5DBBB1A9" w:rsidR="001B6EDE" w:rsidRDefault="00555EE2" w:rsidP="001B6EDE">
      <w:pPr>
        <w:pStyle w:val="BlockText"/>
        <w:numPr>
          <w:ilvl w:val="0"/>
          <w:numId w:val="2"/>
        </w:numPr>
        <w:spacing w:before="0"/>
        <w:ind w:right="0"/>
        <w:jc w:val="left"/>
      </w:pPr>
      <w:r w:rsidRPr="00555EE2">
        <w:t>Knowledge of fluid mechanics and turbomachinery</w:t>
      </w:r>
    </w:p>
    <w:p w14:paraId="546A44F1" w14:textId="7176C5FE" w:rsidR="001B6EDE" w:rsidRPr="001B6EDE" w:rsidRDefault="00555EE2" w:rsidP="001B6EDE">
      <w:pPr>
        <w:pStyle w:val="BlockText"/>
        <w:numPr>
          <w:ilvl w:val="0"/>
          <w:numId w:val="2"/>
        </w:numPr>
        <w:spacing w:before="0"/>
        <w:ind w:right="0"/>
        <w:jc w:val="left"/>
      </w:pPr>
      <w:r w:rsidRPr="00555EE2">
        <w:t>Experience with CFD tools (ANSYS Fluent, CFX, STAR-CCM+)</w:t>
      </w:r>
    </w:p>
    <w:p w14:paraId="0761AC7F" w14:textId="60786DE1" w:rsidR="001B6EDE" w:rsidRDefault="00555EE2" w:rsidP="001B6EDE">
      <w:pPr>
        <w:pStyle w:val="BlockText"/>
        <w:numPr>
          <w:ilvl w:val="0"/>
          <w:numId w:val="2"/>
        </w:numPr>
        <w:spacing w:before="0"/>
        <w:ind w:right="0"/>
        <w:jc w:val="left"/>
      </w:pPr>
      <w:r w:rsidRPr="00555EE2">
        <w:rPr>
          <w:rFonts w:eastAsiaTheme="minorEastAsia"/>
          <w:lang w:eastAsia="ko-KR"/>
        </w:rPr>
        <w:t>Basic CAD skills for concept geometry</w:t>
      </w:r>
      <w:r w:rsidR="001B6EDE">
        <w:rPr>
          <w:rFonts w:eastAsiaTheme="minorEastAsia" w:hint="eastAsia"/>
          <w:lang w:eastAsia="ko-KR"/>
        </w:rPr>
        <w:t>.</w:t>
      </w:r>
    </w:p>
    <w:p w14:paraId="1D8D6FDC" w14:textId="4E1C0386" w:rsidR="00F64B9A" w:rsidRDefault="00555EE2">
      <w:pPr>
        <w:pStyle w:val="ListParagraph"/>
        <w:widowControl w:val="0"/>
        <w:numPr>
          <w:ilvl w:val="0"/>
          <w:numId w:val="2"/>
        </w:numPr>
        <w:ind w:right="-20"/>
      </w:pPr>
      <w:r w:rsidRPr="00555EE2">
        <w:t>Ability to use MATLAB or Python for data analysi</w:t>
      </w:r>
      <w:r>
        <w:t>s</w:t>
      </w:r>
    </w:p>
    <w:p w14:paraId="1B1054ED" w14:textId="1BC7E25B" w:rsidR="00555EE2" w:rsidRDefault="00555EE2">
      <w:pPr>
        <w:pStyle w:val="ListParagraph"/>
        <w:widowControl w:val="0"/>
        <w:numPr>
          <w:ilvl w:val="0"/>
          <w:numId w:val="2"/>
        </w:numPr>
        <w:ind w:right="-20"/>
      </w:pPr>
      <w:r w:rsidRPr="00555EE2">
        <w:t>Carefulness in numerical work and reporting</w:t>
      </w:r>
    </w:p>
    <w:p w14:paraId="31F1E248" w14:textId="5E72F48A" w:rsidR="00F64B9A" w:rsidRDefault="00F64B9A" w:rsidP="001B6EDE">
      <w:pPr>
        <w:pStyle w:val="BlockText"/>
        <w:spacing w:before="0"/>
        <w:ind w:left="0" w:right="0"/>
        <w:jc w:val="left"/>
      </w:pPr>
    </w:p>
    <w:p w14:paraId="2782A246" w14:textId="77777777" w:rsidR="00F64B9A" w:rsidRDefault="00F64B9A">
      <w:pPr>
        <w:pStyle w:val="ListParagraph"/>
        <w:widowControl w:val="0"/>
        <w:ind w:right="-20"/>
      </w:pPr>
    </w:p>
    <w:p w14:paraId="59982128" w14:textId="77777777" w:rsidR="00F64B9A" w:rsidRDefault="00000000">
      <w:pPr>
        <w:widowControl w:val="0"/>
        <w:ind w:right="-20"/>
        <w:rPr>
          <w:b/>
          <w:bCs/>
        </w:rPr>
      </w:pPr>
      <w:r>
        <w:rPr>
          <w:b/>
          <w:bCs/>
        </w:rPr>
        <w:t>Related UN Sustainable Development Goals:</w:t>
      </w:r>
    </w:p>
    <w:p w14:paraId="3C3CF18B" w14:textId="77777777" w:rsidR="00F64B9A" w:rsidRDefault="00F64B9A">
      <w:pPr>
        <w:widowControl w:val="0"/>
        <w:ind w:right="-20"/>
        <w:rPr>
          <w:b/>
          <w:bCs/>
        </w:rPr>
      </w:pPr>
    </w:p>
    <w:p w14:paraId="090B3E90" w14:textId="76CF89D8" w:rsidR="00F64B9A" w:rsidRPr="004175FF" w:rsidRDefault="004175FF" w:rsidP="00555EE2">
      <w:pPr>
        <w:widowControl w:val="0"/>
        <w:ind w:left="720"/>
        <w:rPr>
          <w:rFonts w:hint="eastAsia"/>
        </w:rPr>
      </w:pPr>
      <w:r w:rsidRPr="004175FF">
        <w:rPr>
          <w:rFonts w:hint="eastAsia"/>
        </w:rPr>
        <w:t>7. Affordable and clean energy</w:t>
      </w:r>
    </w:p>
    <w:p w14:paraId="0F6BBE5B" w14:textId="77777777" w:rsidR="00F64B9A" w:rsidRDefault="00F64B9A">
      <w:pPr>
        <w:widowControl w:val="0"/>
        <w:ind w:right="-20"/>
      </w:pPr>
    </w:p>
    <w:p w14:paraId="33726AB2" w14:textId="77777777" w:rsidR="00F64B9A" w:rsidRDefault="00000000">
      <w:pPr>
        <w:widowControl w:val="0"/>
        <w:spacing w:line="293" w:lineRule="exact"/>
        <w:ind w:right="-20"/>
        <w:rPr>
          <w:color w:val="000000"/>
        </w:rPr>
      </w:pPr>
      <w:r>
        <w:rPr>
          <w:b/>
          <w:color w:val="000000"/>
        </w:rPr>
        <w:t>Difficulty</w:t>
      </w:r>
      <w:r>
        <w:rPr>
          <w:color w:val="000000"/>
        </w:rPr>
        <w:t>:</w:t>
      </w:r>
      <w:r>
        <w:rPr>
          <w:color w:val="000000"/>
        </w:rPr>
        <w:tab/>
      </w:r>
      <w:r>
        <w:rPr>
          <w:color w:val="000000"/>
        </w:rPr>
        <w:tab/>
        <w:t>high (X)</w:t>
      </w:r>
      <w:r>
        <w:rPr>
          <w:color w:val="000000"/>
        </w:rPr>
        <w:tab/>
        <w:t xml:space="preserve">medium </w:t>
      </w:r>
      <w:proofErr w:type="gramStart"/>
      <w:r>
        <w:rPr>
          <w:color w:val="000000"/>
        </w:rPr>
        <w:t>( )</w:t>
      </w:r>
      <w:proofErr w:type="gramEnd"/>
      <w:r>
        <w:rPr>
          <w:color w:val="000000"/>
        </w:rPr>
        <w:tab/>
      </w:r>
      <w:r>
        <w:rPr>
          <w:color w:val="000000"/>
        </w:rPr>
        <w:tab/>
        <w:t xml:space="preserve">low </w:t>
      </w:r>
      <w:proofErr w:type="gramStart"/>
      <w:r>
        <w:rPr>
          <w:color w:val="000000"/>
        </w:rPr>
        <w:t>( )</w:t>
      </w:r>
      <w:proofErr w:type="gramEnd"/>
    </w:p>
    <w:p w14:paraId="47740D00" w14:textId="77777777" w:rsidR="00F64B9A" w:rsidRDefault="00F64B9A">
      <w:pPr>
        <w:widowControl w:val="0"/>
        <w:spacing w:line="200" w:lineRule="exact"/>
        <w:rPr>
          <w:color w:val="000000"/>
          <w:sz w:val="20"/>
          <w:szCs w:val="20"/>
        </w:rPr>
      </w:pPr>
    </w:p>
    <w:p w14:paraId="4A2386C6" w14:textId="77777777" w:rsidR="00F64B9A" w:rsidRDefault="00000000">
      <w:pPr>
        <w:widowControl w:val="0"/>
        <w:spacing w:line="293" w:lineRule="exact"/>
        <w:ind w:right="-20"/>
        <w:rPr>
          <w:color w:val="000000"/>
        </w:rPr>
      </w:pPr>
      <w:r>
        <w:rPr>
          <w:b/>
          <w:color w:val="000000"/>
        </w:rPr>
        <w:t>Time commitment</w:t>
      </w:r>
      <w:r>
        <w:rPr>
          <w:color w:val="000000"/>
        </w:rPr>
        <w:t xml:space="preserve">: </w:t>
      </w:r>
      <w:r>
        <w:rPr>
          <w:color w:val="000000"/>
        </w:rPr>
        <w:tab/>
        <w:t>high (X)</w:t>
      </w:r>
      <w:r>
        <w:rPr>
          <w:color w:val="000000"/>
        </w:rPr>
        <w:tab/>
        <w:t xml:space="preserve">medium </w:t>
      </w:r>
      <w:proofErr w:type="gramStart"/>
      <w:r>
        <w:rPr>
          <w:color w:val="000000"/>
        </w:rPr>
        <w:t>( )</w:t>
      </w:r>
      <w:proofErr w:type="gramEnd"/>
      <w:r>
        <w:rPr>
          <w:color w:val="000000"/>
        </w:rPr>
        <w:tab/>
      </w:r>
      <w:r>
        <w:rPr>
          <w:color w:val="000000"/>
        </w:rPr>
        <w:tab/>
        <w:t xml:space="preserve">low </w:t>
      </w:r>
      <w:proofErr w:type="gramStart"/>
      <w:r>
        <w:rPr>
          <w:color w:val="000000"/>
        </w:rPr>
        <w:t>( )</w:t>
      </w:r>
      <w:proofErr w:type="gramEnd"/>
    </w:p>
    <w:p w14:paraId="4FF64899" w14:textId="77777777" w:rsidR="00F64B9A" w:rsidRDefault="00F64B9A">
      <w:pPr>
        <w:widowControl w:val="0"/>
        <w:spacing w:line="293" w:lineRule="exact"/>
        <w:ind w:right="-20"/>
        <w:rPr>
          <w:color w:val="000000"/>
        </w:rPr>
      </w:pPr>
    </w:p>
    <w:p w14:paraId="364BFA49" w14:textId="77777777" w:rsidR="00F64B9A" w:rsidRDefault="00000000">
      <w:pPr>
        <w:widowControl w:val="0"/>
        <w:spacing w:line="293" w:lineRule="exact"/>
        <w:ind w:right="-20"/>
        <w:rPr>
          <w:color w:val="000000"/>
        </w:rPr>
      </w:pPr>
      <w:r>
        <w:rPr>
          <w:color w:val="000000"/>
        </w:rPr>
        <w:t>Estimated expense:</w:t>
      </w:r>
      <w:r>
        <w:rPr>
          <w:color w:val="000000"/>
        </w:rPr>
        <w:tab/>
        <w:t>0 TL</w:t>
      </w:r>
    </w:p>
    <w:p w14:paraId="1BCDA128" w14:textId="77777777" w:rsidR="00F64B9A" w:rsidRDefault="00F64B9A">
      <w:pPr>
        <w:widowControl w:val="0"/>
        <w:spacing w:line="200" w:lineRule="exact"/>
        <w:rPr>
          <w:color w:val="000000"/>
          <w:sz w:val="20"/>
          <w:szCs w:val="20"/>
        </w:rPr>
      </w:pPr>
    </w:p>
    <w:p w14:paraId="3AAC3ED1" w14:textId="77777777" w:rsidR="00F64B9A" w:rsidRDefault="00F64B9A">
      <w:pPr>
        <w:widowControl w:val="0"/>
        <w:spacing w:line="200" w:lineRule="exact"/>
        <w:rPr>
          <w:color w:val="000000"/>
          <w:sz w:val="20"/>
          <w:szCs w:val="20"/>
        </w:rPr>
      </w:pPr>
    </w:p>
    <w:p w14:paraId="7CF2B61B" w14:textId="77777777" w:rsidR="00F64B9A" w:rsidRDefault="00F64B9A">
      <w:pPr>
        <w:widowControl w:val="0"/>
        <w:spacing w:line="200" w:lineRule="exact"/>
        <w:rPr>
          <w:color w:val="000000"/>
          <w:sz w:val="20"/>
          <w:szCs w:val="20"/>
        </w:rPr>
      </w:pPr>
    </w:p>
    <w:p w14:paraId="06413661" w14:textId="77777777" w:rsidR="00F64B9A" w:rsidRDefault="00000000">
      <w:pPr>
        <w:widowControl w:val="0"/>
        <w:spacing w:before="29"/>
        <w:ind w:right="1259"/>
        <w:jc w:val="right"/>
      </w:pPr>
      <w:r>
        <w:t>1</w:t>
      </w:r>
    </w:p>
    <w:sectPr w:rsidR="00F64B9A">
      <w:pgSz w:w="11906" w:h="16838"/>
      <w:pgMar w:top="480" w:right="1640" w:bottom="280" w:left="156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charset w:val="01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imbus Sans">
    <w:altName w:val="Cambria"/>
    <w:charset w:val="01"/>
    <w:family w:val="roman"/>
    <w:pitch w:val="variable"/>
  </w:font>
  <w:font w:name="FreeSans">
    <w:altName w:val="Cambria"/>
    <w:panose1 w:val="00000000000000000000"/>
    <w:charset w:val="00"/>
    <w:family w:val="roman"/>
    <w:notTrueType/>
    <w:pitch w:val="default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2FCC"/>
    <w:multiLevelType w:val="hybridMultilevel"/>
    <w:tmpl w:val="5F4EC42C"/>
    <w:lvl w:ilvl="0" w:tplc="041F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B76C75E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EF1C5A"/>
    <w:multiLevelType w:val="multilevel"/>
    <w:tmpl w:val="B10C9D4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</w:lvl>
    <w:lvl w:ilvl="1">
      <w:start w:val="1"/>
      <w:numFmt w:val="decimal"/>
      <w:lvlText w:val="%2."/>
      <w:lvlJc w:val="left"/>
      <w:pPr>
        <w:tabs>
          <w:tab w:val="num" w:pos="1065"/>
        </w:tabs>
        <w:ind w:left="1065" w:hanging="360"/>
      </w:pPr>
    </w:lvl>
    <w:lvl w:ilvl="2">
      <w:start w:val="1"/>
      <w:numFmt w:val="decimal"/>
      <w:lvlText w:val="%3."/>
      <w:lvlJc w:val="left"/>
      <w:pPr>
        <w:tabs>
          <w:tab w:val="num" w:pos="1425"/>
        </w:tabs>
        <w:ind w:left="1425" w:hanging="36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</w:lvl>
  </w:abstractNum>
  <w:abstractNum w:abstractNumId="2" w15:restartNumberingAfterBreak="0">
    <w:nsid w:val="45D40D9D"/>
    <w:multiLevelType w:val="multilevel"/>
    <w:tmpl w:val="075C9AD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E450C90"/>
    <w:multiLevelType w:val="multilevel"/>
    <w:tmpl w:val="4D58A9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E8F4652"/>
    <w:multiLevelType w:val="multilevel"/>
    <w:tmpl w:val="40FEB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7455C33"/>
    <w:multiLevelType w:val="hybridMultilevel"/>
    <w:tmpl w:val="A4642C5E"/>
    <w:lvl w:ilvl="0" w:tplc="0409000F">
      <w:start w:val="1"/>
      <w:numFmt w:val="decimal"/>
      <w:lvlText w:val="%1.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7B926568"/>
    <w:multiLevelType w:val="hybridMultilevel"/>
    <w:tmpl w:val="899CAC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A188C"/>
    <w:multiLevelType w:val="multilevel"/>
    <w:tmpl w:val="F6CEC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7DCF519C"/>
    <w:multiLevelType w:val="hybridMultilevel"/>
    <w:tmpl w:val="1F9051F2"/>
    <w:lvl w:ilvl="0" w:tplc="041F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24076916">
    <w:abstractNumId w:val="4"/>
  </w:num>
  <w:num w:numId="2" w16cid:durableId="589586843">
    <w:abstractNumId w:val="2"/>
  </w:num>
  <w:num w:numId="3" w16cid:durableId="1490907011">
    <w:abstractNumId w:val="7"/>
  </w:num>
  <w:num w:numId="4" w16cid:durableId="167529005">
    <w:abstractNumId w:val="1"/>
  </w:num>
  <w:num w:numId="5" w16cid:durableId="669262122">
    <w:abstractNumId w:val="3"/>
  </w:num>
  <w:num w:numId="6" w16cid:durableId="580262832">
    <w:abstractNumId w:val="5"/>
  </w:num>
  <w:num w:numId="7" w16cid:durableId="1776292040">
    <w:abstractNumId w:val="0"/>
  </w:num>
  <w:num w:numId="8" w16cid:durableId="1885478719">
    <w:abstractNumId w:val="8"/>
  </w:num>
  <w:num w:numId="9" w16cid:durableId="1997119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autoHyphenation/>
  <w:doNotHyphenateCaps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e0MDQwMDMwtjCyMDBT0lEKTi0uzszPAykwrAUABpVzRywAAAA="/>
  </w:docVars>
  <w:rsids>
    <w:rsidRoot w:val="00F64B9A"/>
    <w:rsid w:val="000547AD"/>
    <w:rsid w:val="001B6EDE"/>
    <w:rsid w:val="003023AC"/>
    <w:rsid w:val="004175FF"/>
    <w:rsid w:val="00555EE2"/>
    <w:rsid w:val="005652E1"/>
    <w:rsid w:val="0059011E"/>
    <w:rsid w:val="005E0657"/>
    <w:rsid w:val="005F0F74"/>
    <w:rsid w:val="00650066"/>
    <w:rsid w:val="00713F58"/>
    <w:rsid w:val="008A3879"/>
    <w:rsid w:val="009E1A17"/>
    <w:rsid w:val="009F79AA"/>
    <w:rsid w:val="00AD5414"/>
    <w:rsid w:val="00BA4193"/>
    <w:rsid w:val="00CA43E4"/>
    <w:rsid w:val="00F5447F"/>
    <w:rsid w:val="00F64B9A"/>
    <w:rsid w:val="00F8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DB746"/>
  <w15:docId w15:val="{49CB6303-78C0-4F9B-85B1-EEC8C2508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sz w:val="22"/>
        <w:szCs w:val="22"/>
        <w:lang w:val="en-US" w:eastAsia="ko-K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user">
    <w:name w:val="Bullets (user)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Nimbus Sans" w:eastAsia="Nimbus Sans" w:hAnsi="Nimbus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A17F44"/>
    <w:pPr>
      <w:ind w:left="720"/>
      <w:contextualSpacing/>
    </w:pPr>
  </w:style>
  <w:style w:type="paragraph" w:styleId="BlockText">
    <w:name w:val="Block Text"/>
    <w:basedOn w:val="Normal"/>
    <w:unhideWhenUsed/>
    <w:qFormat/>
    <w:rsid w:val="00500A86"/>
    <w:pPr>
      <w:spacing w:before="120"/>
      <w:ind w:left="360" w:right="1524"/>
      <w:jc w:val="both"/>
    </w:pPr>
    <w:rPr>
      <w:rFonts w:eastAsia="Times New Roman"/>
      <w:lang w:eastAsia="ar-SA"/>
    </w:rPr>
  </w:style>
  <w:style w:type="paragraph" w:customStyle="1" w:styleId="FrameContentsuser">
    <w:name w:val="Frame Contents (user)"/>
    <w:basedOn w:val="Normal"/>
    <w:qFormat/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HOVSTA</vt:lpstr>
    </vt:vector>
  </TitlesOfParts>
  <Company>personal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HOVSTA</dc:title>
  <dc:subject/>
  <dc:creator>MehmetAkgun</dc:creator>
  <dc:description/>
  <cp:lastModifiedBy>Hojin Ahn</cp:lastModifiedBy>
  <cp:revision>5</cp:revision>
  <dcterms:created xsi:type="dcterms:W3CDTF">2025-09-17T16:55:00Z</dcterms:created>
  <dcterms:modified xsi:type="dcterms:W3CDTF">2025-09-18T08:04:00Z</dcterms:modified>
  <dc:language>en-US</dc:language>
</cp:coreProperties>
</file>