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71" w:after="0"/>
        <w:ind w:hanging="0" w:left="516" w:right="5490"/>
        <w:rPr>
          <w:rFonts w:ascii="Franklin Gothic Demi" w:hAnsi="Franklin Gothic Demi" w:cs="Franklin Gothic Demi"/>
          <w:sz w:val="18"/>
          <w:szCs w:val="18"/>
        </w:rPr>
      </w:pPr>
      <w:r>
        <mc:AlternateContent>
          <mc:Choice Requires="wpg">
            <w:drawing>
              <wp:anchor behindDoc="1" distT="0" distB="0" distL="0" distR="0" simplePos="0" locked="0" layoutInCell="0" allowOverlap="1" relativeHeight="2" wp14:anchorId="7367B460">
                <wp:simplePos x="0" y="0"/>
                <wp:positionH relativeFrom="page">
                  <wp:posOffset>508000</wp:posOffset>
                </wp:positionH>
                <wp:positionV relativeFrom="page">
                  <wp:posOffset>356870</wp:posOffset>
                </wp:positionV>
                <wp:extent cx="456565" cy="342900"/>
                <wp:effectExtent l="0" t="0" r="0" b="0"/>
                <wp:wrapNone/>
                <wp:docPr id="1" name="Group 2"/>
                <a:graphic xmlns:a="http://schemas.openxmlformats.org/drawingml/2006/main">
                  <a:graphicData uri="http://schemas.microsoft.com/office/word/2010/wordprocessingGroup">
                    <wpg:wgp>
                      <wpg:cNvGrpSpPr/>
                      <wpg:grpSpPr>
                        <a:xfrm>
                          <a:off x="0" y="0"/>
                          <a:ext cx="456480" cy="343080"/>
                          <a:chOff x="0" y="0"/>
                          <a:chExt cx="456480" cy="343080"/>
                        </a:xfrm>
                      </wpg:grpSpPr>
                      <wps:wsp>
                        <wps:cNvPr id="2" name=""/>
                        <wps:cNvSpPr/>
                        <wps:spPr>
                          <a:xfrm>
                            <a:off x="1440" y="1440"/>
                            <a:ext cx="455400" cy="341640"/>
                          </a:xfrm>
                          <a:prstGeom prst="rect">
                            <a:avLst/>
                          </a:prstGeom>
                          <a:noFill/>
                          <a:ln w="0">
                            <a:noFill/>
                          </a:ln>
                        </wps:spPr>
                        <wps:style>
                          <a:lnRef idx="0"/>
                          <a:fillRef idx="0"/>
                          <a:effectRef idx="0"/>
                          <a:fontRef idx="minor"/>
                        </wps:style>
                        <wps:txbx>
                          <w:txbxContent>
                            <w:p>
                              <w:pPr>
                                <w:pStyle w:val="Normal"/>
                                <w:spacing w:lineRule="atLeast" w:line="540"/>
                                <w:rPr/>
                              </w:pPr>
                              <w:r>
                                <w:rPr/>
                                <w:drawing>
                                  <wp:inline distT="0" distB="0" distL="0" distR="0">
                                    <wp:extent cx="453390" cy="34163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2"/>
                                            <a:stretch>
                                              <a:fillRect/>
                                            </a:stretch>
                                          </pic:blipFill>
                                          <pic:spPr bwMode="auto">
                                            <a:xfrm>
                                              <a:off x="0" y="0"/>
                                              <a:ext cx="453390" cy="341630"/>
                                            </a:xfrm>
                                            <a:prstGeom prst="rect">
                                              <a:avLst/>
                                            </a:prstGeom>
                                            <a:noFill/>
                                          </pic:spPr>
                                        </pic:pic>
                                      </a:graphicData>
                                    </a:graphic>
                                  </wp:inline>
                                </w:drawing>
                              </w:r>
                            </w:p>
                            <w:p>
                              <w:pPr>
                                <w:pStyle w:val="Normal"/>
                                <w:widowControl w:val="false"/>
                                <w:rPr/>
                              </w:pPr>
                              <w:r>
                                <w:rPr/>
                              </w:r>
                            </w:p>
                          </w:txbxContent>
                        </wps:txbx>
                        <wps:bodyPr lIns="0" rIns="0" tIns="0" bIns="0" anchor="t">
                          <a:noAutofit/>
                        </wps:bodyPr>
                      </wps:wsp>
                      <wps:wsp>
                        <wps:cNvPr id="3" name=""/>
                        <wps:cNvSpPr/>
                        <wps:spPr>
                          <a:xfrm>
                            <a:off x="0" y="0"/>
                            <a:ext cx="453240" cy="340200"/>
                          </a:xfrm>
                          <a:prstGeom prst="rect">
                            <a:avLst/>
                          </a:prstGeom>
                          <a:noFill/>
                          <a:ln w="762">
                            <a:solidFill>
                              <a:srgbClr val="808080"/>
                            </a:solidFill>
                            <a:miter/>
                          </a:ln>
                        </wps:spPr>
                        <wps:style>
                          <a:lnRef idx="0"/>
                          <a:fillRef idx="0"/>
                          <a:effectRef idx="0"/>
                          <a:fontRef idx="minor"/>
                        </wps:style>
                        <wps:bodyPr/>
                      </wps:wsp>
                    </wpg:wgp>
                  </a:graphicData>
                </a:graphic>
              </wp:anchor>
            </w:drawing>
          </mc:Choice>
          <mc:Fallback>
            <w:pict>
              <v:group id="shape_0" alt="Group 2" style="position:absolute;margin-left:40pt;margin-top:28.1pt;width:35.95pt;height:27pt" coordorigin="800,562" coordsize="719,540">
                <v:rect id="shape_0" path="m0,0l-2147483645,0l-2147483645,-2147483646l0,-2147483646xe" stroked="f" o:allowincell="f" style="position:absolute;left:802;top:564;width:716;height:537;mso-wrap-style:square;v-text-anchor:top;mso-position-horizontal-relative:page;mso-position-vertical-relative:page">
                  <v:fill o:detectmouseclick="t" on="false"/>
                  <v:stroke color="#3465a4" joinstyle="round" endcap="flat"/>
                  <v:textbox>
                    <w:txbxContent>
                      <w:p>
                        <w:pPr>
                          <w:pStyle w:val="Normal"/>
                          <w:spacing w:lineRule="atLeast" w:line="540"/>
                          <w:rPr/>
                        </w:pPr>
                        <w:r>
                          <w:rPr/>
                          <w:drawing>
                            <wp:inline distT="0" distB="0" distL="0" distR="0">
                              <wp:extent cx="453390" cy="341630"/>
                              <wp:effectExtent l="0" t="0" r="0" b="0"/>
                              <wp:docPr id="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
                                      <pic:cNvPicPr>
                                        <a:picLocks noChangeAspect="1" noChangeArrowheads="1"/>
                                      </pic:cNvPicPr>
                                    </pic:nvPicPr>
                                    <pic:blipFill>
                                      <a:blip r:embed="rId3"/>
                                      <a:stretch>
                                        <a:fillRect/>
                                      </a:stretch>
                                    </pic:blipFill>
                                    <pic:spPr bwMode="auto">
                                      <a:xfrm>
                                        <a:off x="0" y="0"/>
                                        <a:ext cx="453390" cy="341630"/>
                                      </a:xfrm>
                                      <a:prstGeom prst="rect">
                                        <a:avLst/>
                                      </a:prstGeom>
                                      <a:noFill/>
                                    </pic:spPr>
                                  </pic:pic>
                                </a:graphicData>
                              </a:graphic>
                            </wp:inline>
                          </w:drawing>
                        </w:r>
                      </w:p>
                      <w:p>
                        <w:pPr>
                          <w:pStyle w:val="Normal"/>
                          <w:widowControl w:val="false"/>
                          <w:rPr/>
                        </w:pPr>
                        <w:r>
                          <w:rPr/>
                        </w:r>
                      </w:p>
                    </w:txbxContent>
                  </v:textbox>
                  <w10:wrap type="none"/>
                </v:rect>
                <v:rect id="shape_0" path="m0,0l-2147483645,0l-2147483645,-2147483646l0,-2147483646xe" stroked="t" o:allowincell="f" style="position:absolute;left:800;top:562;width:713;height:535;mso-wrap-style:none;v-text-anchor:middle;mso-position-horizontal-relative:page;mso-position-vertical-relative:page">
                  <v:fill o:detectmouseclick="t" on="false"/>
                  <v:stroke color="gray" weight="720" joinstyle="miter" endcap="flat"/>
                  <w10:wrap type="none"/>
                </v:rect>
              </v:group>
            </w:pict>
          </mc:Fallback>
        </mc:AlternateContent>
      </w:r>
      <w:r>
        <w:rPr>
          <w:rFonts w:cs="Franklin Gothic Demi" w:ascii="Franklin Gothic Demi" w:hAnsi="Franklin Gothic Demi"/>
          <w:sz w:val="18"/>
          <w:szCs w:val="18"/>
        </w:rPr>
        <w:t>MA</w:t>
      </w:r>
      <w:r>
        <w:rPr>
          <w:rFonts w:cs="Franklin Gothic Demi" w:ascii="Franklin Gothic Demi" w:hAnsi="Franklin Gothic Demi"/>
          <w:spacing w:val="1"/>
          <w:sz w:val="18"/>
          <w:szCs w:val="18"/>
        </w:rPr>
        <w:t>K</w:t>
      </w:r>
      <w:r>
        <w:rPr>
          <w:rFonts w:cs="Franklin Gothic Demi" w:ascii="Franklin Gothic Demi" w:hAnsi="Franklin Gothic Demi"/>
          <w:spacing w:val="-1"/>
          <w:sz w:val="18"/>
          <w:szCs w:val="18"/>
        </w:rPr>
        <w:t>İ</w:t>
      </w:r>
      <w:r>
        <w:rPr>
          <w:rFonts w:cs="Franklin Gothic Demi" w:ascii="Franklin Gothic Demi" w:hAnsi="Franklin Gothic Demi"/>
          <w:sz w:val="18"/>
          <w:szCs w:val="18"/>
        </w:rPr>
        <w:t>NA</w:t>
      </w:r>
      <w:r>
        <w:rPr>
          <w:rFonts w:cs="Franklin Gothic Demi" w:ascii="Franklin Gothic Demi" w:hAnsi="Franklin Gothic Demi"/>
          <w:spacing w:val="1"/>
          <w:sz w:val="18"/>
          <w:szCs w:val="18"/>
        </w:rPr>
        <w:t xml:space="preserve"> </w:t>
      </w:r>
      <w:r>
        <w:rPr>
          <w:rFonts w:cs="Franklin Gothic Demi" w:ascii="Franklin Gothic Demi" w:hAnsi="Franklin Gothic Demi"/>
          <w:sz w:val="18"/>
          <w:szCs w:val="18"/>
        </w:rPr>
        <w:t>MÜHEN</w:t>
      </w:r>
      <w:r>
        <w:rPr>
          <w:rFonts w:cs="Franklin Gothic Demi" w:ascii="Franklin Gothic Demi" w:hAnsi="Franklin Gothic Demi"/>
          <w:spacing w:val="-1"/>
          <w:sz w:val="18"/>
          <w:szCs w:val="18"/>
        </w:rPr>
        <w:t>Dİ</w:t>
      </w:r>
      <w:r>
        <w:rPr>
          <w:rFonts w:cs="Franklin Gothic Demi" w:ascii="Franklin Gothic Demi" w:hAnsi="Franklin Gothic Demi"/>
          <w:sz w:val="18"/>
          <w:szCs w:val="18"/>
        </w:rPr>
        <w:t>S</w:t>
      </w:r>
      <w:r>
        <w:rPr>
          <w:rFonts w:cs="Franklin Gothic Demi" w:ascii="Franklin Gothic Demi" w:hAnsi="Franklin Gothic Demi"/>
          <w:spacing w:val="1"/>
          <w:sz w:val="18"/>
          <w:szCs w:val="18"/>
        </w:rPr>
        <w:t>L</w:t>
      </w:r>
      <w:r>
        <w:rPr>
          <w:rFonts w:cs="Franklin Gothic Demi" w:ascii="Franklin Gothic Demi" w:hAnsi="Franklin Gothic Demi"/>
          <w:sz w:val="18"/>
          <w:szCs w:val="18"/>
        </w:rPr>
        <w:t>İĞİ</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BÖL</w:t>
      </w:r>
      <w:r>
        <w:rPr>
          <w:rFonts w:cs="Franklin Gothic Demi" w:ascii="Franklin Gothic Demi" w:hAnsi="Franklin Gothic Demi"/>
          <w:spacing w:val="-1"/>
          <w:sz w:val="18"/>
          <w:szCs w:val="18"/>
        </w:rPr>
        <w:t>Ü</w:t>
      </w:r>
      <w:r>
        <w:rPr>
          <w:rFonts w:cs="Franklin Gothic Demi" w:ascii="Franklin Gothic Demi" w:hAnsi="Franklin Gothic Demi"/>
          <w:sz w:val="18"/>
          <w:szCs w:val="18"/>
        </w:rPr>
        <w:t>MÜ ME</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492 ENGINEERING PROJECT</w:t>
      </w:r>
    </w:p>
    <w:p>
      <w:pPr>
        <w:pStyle w:val="Normal"/>
        <w:widowControl w:val="false"/>
        <w:spacing w:lineRule="exact" w:line="220" w:before="3" w:after="0"/>
        <w:rPr>
          <w:rFonts w:ascii="Franklin Gothic Demi" w:hAnsi="Franklin Gothic Demi" w:cs="Franklin Gothic Demi"/>
          <w:sz w:val="22"/>
          <w:szCs w:val="22"/>
        </w:rPr>
      </w:pPr>
      <w:r>
        <w:rPr>
          <w:rFonts w:cs="Franklin Gothic Demi" w:ascii="Franklin Gothic Demi" w:hAnsi="Franklin Gothic Demi"/>
          <w:sz w:val="22"/>
          <w:szCs w:val="22"/>
        </w:rPr>
      </w:r>
    </w:p>
    <w:p>
      <w:pPr>
        <w:pStyle w:val="Normal"/>
        <w:widowControl w:val="false"/>
        <w:suppressAutoHyphens w:val="true"/>
        <w:bidi w:val="0"/>
        <w:spacing w:lineRule="exact" w:line="272" w:before="0" w:after="0"/>
        <w:ind w:hanging="0" w:left="0" w:right="0"/>
        <w:jc w:val="center"/>
        <w:rPr/>
      </w:pPr>
      <w:r>
        <w:rPr>
          <w:rFonts w:cs="Franklin Gothic Demi" w:ascii="Franklin Gothic Demi" w:hAnsi="Franklin Gothic Demi"/>
          <w:u w:val="single"/>
        </w:rPr>
        <w:t>PROJECT ANNOUNC</w:t>
      </w:r>
      <w:r>
        <w:rPr>
          <w:rFonts w:cs="Franklin Gothic Demi" w:ascii="Franklin Gothic Demi" w:hAnsi="Franklin Gothic Demi"/>
          <w:spacing w:val="1"/>
          <w:u w:val="single"/>
        </w:rPr>
        <w:t>E</w:t>
      </w:r>
      <w:r>
        <w:rPr>
          <w:rFonts w:cs="Franklin Gothic Demi" w:ascii="Franklin Gothic Demi" w:hAnsi="Franklin Gothic Demi"/>
          <w:u w:val="single"/>
        </w:rPr>
        <w:t>MENT</w:t>
      </w:r>
      <w:r>
        <w:rPr>
          <w:rFonts w:cs="Franklin Gothic Demi" w:ascii="Franklin Gothic Demi" w:hAnsi="Franklin Gothic Demi"/>
        </w:rPr>
        <w:t xml:space="preserve"> </w:t>
      </w:r>
    </w:p>
    <w:p>
      <w:pPr>
        <w:pStyle w:val="Normal"/>
        <w:widowControl w:val="false"/>
        <w:suppressAutoHyphens w:val="true"/>
        <w:bidi w:val="0"/>
        <w:spacing w:lineRule="exact" w:line="272" w:before="0" w:after="0"/>
        <w:ind w:hanging="0" w:left="0" w:right="0"/>
        <w:jc w:val="center"/>
        <w:rPr>
          <w:rFonts w:ascii="Franklin Gothic Demi" w:hAnsi="Franklin Gothic Demi" w:cs="Franklin Gothic Demi"/>
        </w:rPr>
      </w:pPr>
      <w:r>
        <w:rPr>
          <w:rFonts w:cs="Franklin Gothic Demi" w:ascii="Franklin Gothic Demi" w:hAnsi="Franklin Gothic Demi"/>
          <w:spacing w:val="-7"/>
        </w:rPr>
        <w:t xml:space="preserve">Fall </w:t>
      </w:r>
      <w:r>
        <w:rPr>
          <w:rFonts w:cs="Franklin Gothic Demi" w:ascii="Franklin Gothic Demi" w:hAnsi="Franklin Gothic Demi"/>
        </w:rPr>
        <w:t>2025</w:t>
      </w:r>
    </w:p>
    <w:p>
      <w:pPr>
        <w:pStyle w:val="Normal"/>
        <w:widowControl w:val="false"/>
        <w:spacing w:lineRule="exact" w:line="130" w:before="6" w:after="0"/>
        <w:rPr>
          <w:rFonts w:ascii="Franklin Gothic Demi" w:hAnsi="Franklin Gothic Demi" w:cs="Franklin Gothic Demi"/>
          <w:sz w:val="13"/>
          <w:szCs w:val="13"/>
        </w:rPr>
      </w:pPr>
      <w:r>
        <w:rPr>
          <w:rFonts w:cs="Franklin Gothic Demi" w:ascii="Franklin Gothic Demi" w:hAnsi="Franklin Gothic Demi"/>
          <w:sz w:val="13"/>
          <w:szCs w:val="13"/>
        </w:rPr>
      </w:r>
    </w:p>
    <w:p>
      <w:pPr>
        <w:pStyle w:val="Normal"/>
        <w:tabs>
          <w:tab w:val="clear" w:pos="720"/>
          <w:tab w:val="left" w:pos="2293" w:leader="none"/>
        </w:tabs>
        <w:ind w:hanging="660" w:left="630"/>
        <w:rPr>
          <w:caps/>
        </w:rPr>
      </w:pPr>
      <w:r>
        <w:rPr>
          <w:b/>
          <w:bCs/>
        </w:rPr>
        <w:t xml:space="preserve">Title: </w:t>
      </w:r>
      <w:r>
        <w:rPr>
          <w:b w:val="false"/>
          <w:bCs w:val="false"/>
          <w:caps/>
        </w:rPr>
        <w:t>Vibrations on ANNEALED 3D PRINTED Beam</w:t>
      </w:r>
      <w:r>
        <w:rPr>
          <w:b/>
          <w:bCs/>
          <w:caps/>
        </w:rPr>
        <w:t>S</w:t>
      </w:r>
    </w:p>
    <w:p>
      <w:pPr>
        <w:pStyle w:val="Normal"/>
        <w:tabs>
          <w:tab w:val="clear" w:pos="720"/>
          <w:tab w:val="left" w:pos="1483" w:leader="none"/>
        </w:tabs>
        <w:ind w:hanging="15"/>
        <w:rPr>
          <w:b/>
        </w:rPr>
      </w:pPr>
      <w:r>
        <w:rPr>
          <w:b/>
        </w:rPr>
      </w:r>
    </w:p>
    <w:p>
      <w:pPr>
        <w:pStyle w:val="Normal"/>
        <w:tabs>
          <w:tab w:val="clear" w:pos="720"/>
          <w:tab w:val="left" w:pos="1483" w:leader="none"/>
        </w:tabs>
        <w:ind w:hanging="15"/>
        <w:rPr>
          <w:caps/>
        </w:rPr>
      </w:pPr>
      <w:r>
        <w:rPr>
          <w:b/>
        </w:rPr>
        <w:t xml:space="preserve">Position Ref: </w:t>
      </w:r>
      <w:r>
        <w:rPr/>
        <w:t>dsuCVK_</w:t>
      </w:r>
      <w:r>
        <w:rPr>
          <w:caps/>
        </w:rPr>
        <w:t>va3pb</w:t>
      </w:r>
    </w:p>
    <w:p>
      <w:pPr>
        <w:pStyle w:val="Normal"/>
        <w:tabs>
          <w:tab w:val="clear" w:pos="720"/>
          <w:tab w:val="left" w:pos="1483" w:leader="none"/>
        </w:tabs>
        <w:ind w:hanging="15"/>
        <w:rPr/>
      </w:pPr>
      <w:r>
        <w:rPr/>
      </w:r>
    </w:p>
    <w:p>
      <w:pPr>
        <w:pStyle w:val="Normal"/>
        <w:tabs>
          <w:tab w:val="clear" w:pos="720"/>
          <w:tab w:val="left" w:pos="1483" w:leader="none"/>
        </w:tabs>
        <w:ind w:hanging="15"/>
        <w:rPr>
          <w:caps/>
        </w:rPr>
      </w:pPr>
      <w:r>
        <w:rPr>
          <w:b/>
        </w:rPr>
        <w:t xml:space="preserve">Type: </w:t>
      </w:r>
      <w:r>
        <w:rPr>
          <w:b w:val="false"/>
          <w:bCs w:val="false"/>
        </w:rPr>
        <w:t>Group</w:t>
      </w:r>
    </w:p>
    <w:p>
      <w:pPr>
        <w:pStyle w:val="Normal"/>
        <w:tabs>
          <w:tab w:val="clear" w:pos="720"/>
          <w:tab w:val="left" w:pos="1483" w:leader="none"/>
        </w:tabs>
        <w:ind w:hanging="15"/>
        <w:rPr>
          <w:b/>
          <w:bCs/>
        </w:rPr>
      </w:pPr>
      <w:r>
        <w:rPr>
          <w:b/>
          <w:bCs/>
        </w:rPr>
        <w:t xml:space="preserve">Status: </w:t>
      </w:r>
      <w:r>
        <w:rPr>
          <w:b w:val="false"/>
          <w:bCs w:val="false"/>
        </w:rPr>
        <w:t>New</w:t>
      </w:r>
    </w:p>
    <w:p>
      <w:pPr>
        <w:pStyle w:val="Normal"/>
        <w:tabs>
          <w:tab w:val="clear" w:pos="720"/>
          <w:tab w:val="left" w:pos="1483" w:leader="none"/>
        </w:tabs>
        <w:ind w:hanging="15"/>
        <w:rPr>
          <w:caps/>
        </w:rPr>
      </w:pPr>
      <w:r>
        <w:rPr>
          <w:b/>
        </w:rPr>
        <w:t>Seats: 2</w:t>
      </w:r>
      <w:r>
        <w:rPr/>
        <w:t xml:space="preserve"> students</w:t>
      </w:r>
    </w:p>
    <w:p>
      <w:pPr>
        <w:pStyle w:val="Normal"/>
        <w:tabs>
          <w:tab w:val="clear" w:pos="720"/>
          <w:tab w:val="left" w:pos="1483" w:leader="none"/>
        </w:tabs>
        <w:ind w:hanging="15"/>
        <w:rPr>
          <w:caps/>
        </w:rPr>
      </w:pPr>
      <w:r>
        <w:rPr>
          <w:caps/>
        </w:rPr>
      </w:r>
    </w:p>
    <w:p>
      <w:pPr>
        <w:pStyle w:val="BlockText"/>
        <w:spacing w:before="0" w:after="0"/>
        <w:ind w:hanging="0" w:left="0" w:right="0"/>
        <w:jc w:val="left"/>
        <w:rPr>
          <w:b/>
          <w:bCs/>
        </w:rPr>
      </w:pPr>
      <w:r>
        <w:rPr>
          <w:b/>
          <w:bCs/>
        </w:rPr>
        <w:t>Project Description:</w:t>
      </w:r>
    </w:p>
    <w:p>
      <w:pPr>
        <w:pStyle w:val="Normal"/>
        <w:widowControl w:val="false"/>
        <w:ind w:hanging="0" w:right="58"/>
        <w:jc w:val="both"/>
        <w:rPr>
          <w:bCs/>
        </w:rPr>
      </w:pPr>
      <w:r>
        <w:rPr>
          <w:bCs/>
        </w:rPr>
        <w:t xml:space="preserve">Investigating the effects of annealing process on 3D printed specimens and the application of the measurement techniques on the dynamics of those 3D printed parts. Determining the changes in the dynamics under such cases; base excitation and free vibration and identification of resonance characteristics, such as damped natural frequency and damping ratio. Making measurements of the geometric alteration before and after annealing process and identification of representative harmonics parameters of a given time-domain data in an example sensor or energy harvester usage of those mechanical resonators. Optional; Comparison of synthetic simulation results with respected to alternative measurements via generating the synthesis of time-domain data. </w:t>
      </w:r>
    </w:p>
    <w:p>
      <w:pPr>
        <w:pStyle w:val="Normal"/>
        <w:widowControl w:val="false"/>
        <w:ind w:hanging="0" w:right="58"/>
        <w:jc w:val="both"/>
        <w:rPr>
          <w:bCs/>
        </w:rPr>
      </w:pPr>
      <w:r>
        <w:rPr>
          <w:bCs/>
        </w:rPr>
      </w:r>
    </w:p>
    <w:p>
      <w:pPr>
        <w:pStyle w:val="Normal"/>
        <w:widowControl w:val="false"/>
        <w:spacing w:lineRule="exact" w:line="260" w:before="18" w:after="0"/>
        <w:rPr>
          <w:sz w:val="26"/>
          <w:szCs w:val="26"/>
        </w:rPr>
      </w:pPr>
      <w:r>
        <w:rPr>
          <w:sz w:val="26"/>
          <w:szCs w:val="26"/>
        </w:rPr>
      </w:r>
    </w:p>
    <w:p>
      <w:pPr>
        <w:pStyle w:val="Normal"/>
        <w:widowControl w:val="false"/>
        <w:ind w:hanging="0" w:right="-20"/>
        <w:rPr/>
      </w:pPr>
      <w:r>
        <w:rPr>
          <w:b/>
          <w:bCs/>
        </w:rPr>
        <w:t>Work Description:</w:t>
      </w:r>
    </w:p>
    <w:p>
      <w:pPr>
        <w:pStyle w:val="Normal"/>
        <w:widowControl w:val="false"/>
        <w:ind w:hanging="0" w:left="502" w:right="-20"/>
        <w:rPr/>
      </w:pPr>
      <w:r>
        <w:rPr/>
      </w:r>
    </w:p>
    <w:p>
      <w:pPr>
        <w:pStyle w:val="Normal"/>
        <w:widowControl w:val="false"/>
        <w:numPr>
          <w:ilvl w:val="0"/>
          <w:numId w:val="1"/>
        </w:numPr>
        <w:ind w:hanging="360" w:left="720" w:right="-20"/>
        <w:rPr/>
      </w:pPr>
      <w:r>
        <w:rPr>
          <w:position w:val="-1"/>
        </w:rPr>
        <w:t>Producing 3D printed specimens</w:t>
      </w:r>
    </w:p>
    <w:p>
      <w:pPr>
        <w:pStyle w:val="Normal"/>
        <w:widowControl w:val="false"/>
        <w:numPr>
          <w:ilvl w:val="0"/>
          <w:numId w:val="1"/>
        </w:numPr>
        <w:ind w:hanging="360" w:left="720" w:right="-20"/>
        <w:rPr/>
      </w:pPr>
      <w:r>
        <w:rPr>
          <w:position w:val="-1"/>
        </w:rPr>
        <w:t>Reconditioning printed parts</w:t>
      </w:r>
    </w:p>
    <w:p>
      <w:pPr>
        <w:pStyle w:val="Normal"/>
        <w:widowControl w:val="false"/>
        <w:numPr>
          <w:ilvl w:val="0"/>
          <w:numId w:val="1"/>
        </w:numPr>
        <w:ind w:hanging="360" w:left="720" w:right="-20"/>
        <w:rPr/>
      </w:pPr>
      <w:r>
        <w:rPr>
          <w:position w:val="-1"/>
        </w:rPr>
        <w:t>Data analysis and code writing</w:t>
      </w:r>
    </w:p>
    <w:p>
      <w:pPr>
        <w:pStyle w:val="Normal"/>
        <w:widowControl w:val="false"/>
        <w:numPr>
          <w:ilvl w:val="0"/>
          <w:numId w:val="1"/>
        </w:numPr>
        <w:ind w:hanging="360" w:left="720" w:right="-20"/>
        <w:rPr/>
      </w:pPr>
      <w:r>
        <w:rPr/>
        <w:t>Designing and building an experimental setup</w:t>
      </w:r>
    </w:p>
    <w:p>
      <w:pPr>
        <w:pStyle w:val="Normal"/>
        <w:widowControl w:val="false"/>
        <w:spacing w:lineRule="exact" w:line="260" w:before="15" w:after="0"/>
        <w:rPr>
          <w:sz w:val="26"/>
          <w:szCs w:val="26"/>
        </w:rPr>
      </w:pPr>
      <w:r>
        <w:rPr>
          <w:sz w:val="26"/>
          <w:szCs w:val="26"/>
        </w:rPr>
      </w:r>
    </w:p>
    <w:p>
      <w:pPr>
        <w:pStyle w:val="Normal"/>
        <w:widowControl w:val="false"/>
        <w:ind w:hanging="0" w:right="-20"/>
        <w:rPr>
          <w:b/>
          <w:bCs/>
        </w:rPr>
      </w:pPr>
      <w:r>
        <w:rPr>
          <w:b/>
          <w:bCs/>
        </w:rPr>
        <w:t>Required Qualifications and Skills:</w:t>
      </w:r>
    </w:p>
    <w:p>
      <w:pPr>
        <w:pStyle w:val="Normal"/>
        <w:widowControl w:val="false"/>
        <w:ind w:hanging="0" w:right="-20"/>
        <w:rPr/>
      </w:pPr>
      <w:r>
        <w:rPr/>
      </w:r>
    </w:p>
    <w:p>
      <w:pPr>
        <w:pStyle w:val="ListParagraph"/>
        <w:widowControl w:val="false"/>
        <w:numPr>
          <w:ilvl w:val="0"/>
          <w:numId w:val="2"/>
        </w:numPr>
        <w:ind w:hanging="360" w:left="720" w:right="-20"/>
        <w:rPr/>
      </w:pPr>
      <w:r>
        <w:rPr/>
        <w:t>Having taken Mechanical Vibrations ME445 course</w:t>
      </w:r>
    </w:p>
    <w:p>
      <w:pPr>
        <w:pStyle w:val="ListParagraph"/>
        <w:widowControl w:val="false"/>
        <w:numPr>
          <w:ilvl w:val="0"/>
          <w:numId w:val="2"/>
        </w:numPr>
        <w:ind w:hanging="360" w:left="720" w:right="-20"/>
        <w:rPr/>
      </w:pPr>
      <w:r>
        <w:rPr/>
        <w:t>Understanding of digitally recorded numerical data</w:t>
      </w:r>
    </w:p>
    <w:p>
      <w:pPr>
        <w:pStyle w:val="ListParagraph"/>
        <w:widowControl w:val="false"/>
        <w:numPr>
          <w:ilvl w:val="0"/>
          <w:numId w:val="2"/>
        </w:numPr>
        <w:ind w:hanging="360" w:left="720" w:right="-20"/>
        <w:rPr/>
      </w:pPr>
      <w:r>
        <w:rPr/>
        <w:t>Making geometric and harmonic measurements</w:t>
      </w:r>
    </w:p>
    <w:p>
      <w:pPr>
        <w:pStyle w:val="BlockText"/>
        <w:numPr>
          <w:ilvl w:val="0"/>
          <w:numId w:val="2"/>
        </w:numPr>
        <w:spacing w:before="0" w:after="0"/>
        <w:ind w:hanging="360" w:left="720" w:right="0"/>
        <w:jc w:val="left"/>
        <w:rPr/>
      </w:pPr>
      <w:r>
        <w:rPr/>
        <w:t>Basic knowledge and ability to acquire real time data (Optional)</w:t>
      </w:r>
    </w:p>
    <w:p>
      <w:pPr>
        <w:pStyle w:val="BlockText"/>
        <w:numPr>
          <w:ilvl w:val="0"/>
          <w:numId w:val="2"/>
        </w:numPr>
        <w:spacing w:before="0" w:after="0"/>
        <w:ind w:hanging="360" w:left="720" w:right="0"/>
        <w:jc w:val="left"/>
        <w:rPr/>
      </w:pPr>
      <w:r>
        <w:rPr/>
        <w:t>Delicate hand skill to apply adhesive patch on surfaces (Optional)</w:t>
      </w:r>
    </w:p>
    <w:p>
      <w:pPr>
        <w:pStyle w:val="ListParagraph"/>
        <w:widowControl w:val="false"/>
        <w:ind w:hanging="0" w:left="720" w:right="-20"/>
        <w:rPr/>
      </w:pPr>
      <w:r>
        <w:rPr/>
      </w:r>
    </w:p>
    <w:p>
      <w:pPr>
        <w:pStyle w:val="Normal"/>
        <w:widowControl w:val="false"/>
        <w:ind w:hanging="0" w:right="-20"/>
        <w:rPr>
          <w:b/>
          <w:bCs/>
        </w:rPr>
      </w:pPr>
      <w:r>
        <w:rPr>
          <w:b/>
          <w:bCs/>
        </w:rPr>
        <w:t>Related UN Sustainable Development Goals:</w:t>
      </w:r>
    </w:p>
    <w:p>
      <w:pPr>
        <w:pStyle w:val="NormalWeb"/>
        <w:numPr>
          <w:ilvl w:val="0"/>
          <w:numId w:val="3"/>
        </w:numPr>
        <w:spacing w:before="280" w:after="0"/>
        <w:rPr/>
      </w:pPr>
      <w:r>
        <w:rPr/>
        <w:t>SDG</w:t>
      </w:r>
      <w:r>
        <w:rPr/>
        <w:t xml:space="preserve"> 9 Industry, Innovation and Infrastructure</w:t>
      </w:r>
    </w:p>
    <w:p>
      <w:pPr>
        <w:pStyle w:val="Normal"/>
        <w:widowControl w:val="false"/>
        <w:ind w:hanging="0" w:right="-20"/>
        <w:rPr/>
      </w:pPr>
      <w:r>
        <w:rPr/>
      </w:r>
    </w:p>
    <w:p>
      <w:pPr>
        <w:pStyle w:val="Normal"/>
        <w:widowControl w:val="false"/>
        <w:spacing w:lineRule="exact" w:line="293"/>
        <w:ind w:hanging="0" w:right="-20"/>
        <w:rPr/>
      </w:pPr>
      <w:r>
        <w:rPr/>
      </w:r>
    </w:p>
    <w:p>
      <w:pPr>
        <w:pStyle w:val="Normal"/>
        <w:widowControl w:val="false"/>
        <w:spacing w:lineRule="exact" w:line="293"/>
        <w:ind w:hanging="0" w:right="-20"/>
        <w:rPr>
          <w:color w:val="0070C0"/>
        </w:rPr>
      </w:pPr>
      <w:r>
        <w:rPr>
          <w:b/>
          <w:color w:val="0070C0"/>
        </w:rPr>
        <w:t>Difficulty</w:t>
      </w:r>
      <w:r>
        <w:rPr>
          <w:color w:val="0070C0"/>
        </w:rPr>
        <w:t>:</w:t>
        <w:tab/>
        <w:tab/>
        <w:t>high ( )</w:t>
        <w:tab/>
        <w:tab/>
        <w:t>medium (X)</w:t>
        <w:tab/>
        <w:tab/>
        <w:t>low ( )</w:t>
      </w:r>
    </w:p>
    <w:p>
      <w:pPr>
        <w:pStyle w:val="Normal"/>
        <w:widowControl w:val="false"/>
        <w:spacing w:lineRule="exact" w:line="200"/>
        <w:rPr>
          <w:color w:val="0070C0"/>
          <w:sz w:val="20"/>
          <w:szCs w:val="20"/>
        </w:rPr>
      </w:pPr>
      <w:r>
        <w:rPr>
          <w:color w:val="0070C0"/>
          <w:sz w:val="20"/>
          <w:szCs w:val="20"/>
        </w:rPr>
      </w:r>
    </w:p>
    <w:p>
      <w:pPr>
        <w:pStyle w:val="Normal"/>
        <w:widowControl w:val="false"/>
        <w:spacing w:lineRule="exact" w:line="293"/>
        <w:ind w:hanging="0" w:right="-20"/>
        <w:rPr>
          <w:color w:val="0070C0"/>
        </w:rPr>
      </w:pPr>
      <w:r>
        <w:rPr>
          <w:b/>
          <w:color w:val="0070C0"/>
        </w:rPr>
        <w:t>Time commitment</w:t>
      </w:r>
      <w:r>
        <w:rPr>
          <w:color w:val="0070C0"/>
        </w:rPr>
        <w:t xml:space="preserve">: </w:t>
        <w:tab/>
        <w:t>high ( )</w:t>
        <w:tab/>
        <w:tab/>
        <w:t>medium (X)</w:t>
        <w:tab/>
        <w:tab/>
        <w:t>low ( )</w:t>
      </w:r>
    </w:p>
    <w:p>
      <w:pPr>
        <w:pStyle w:val="Normal"/>
        <w:widowControl w:val="false"/>
        <w:spacing w:lineRule="exact" w:line="293"/>
        <w:ind w:hanging="0" w:right="-20"/>
        <w:rPr>
          <w:color w:val="0070C0"/>
        </w:rPr>
      </w:pPr>
      <w:r>
        <w:rPr>
          <w:color w:val="0070C0"/>
        </w:rPr>
      </w:r>
    </w:p>
    <w:p>
      <w:pPr>
        <w:pStyle w:val="Normal"/>
        <w:widowControl w:val="false"/>
        <w:spacing w:lineRule="exact" w:line="293"/>
        <w:ind w:hanging="0" w:right="-20"/>
        <w:rPr>
          <w:color w:val="FF0000"/>
        </w:rPr>
      </w:pPr>
      <w:r>
        <w:rPr>
          <w:color w:val="FF0000"/>
        </w:rPr>
        <w:t>Estimated expense:</w:t>
        <w:tab/>
        <w:t>~ 2000 TL</w:t>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before="29" w:after="0"/>
        <w:ind w:hanging="0" w:right="1259"/>
        <w:jc w:val="right"/>
        <w:rPr/>
      </w:pPr>
      <w:r>
        <w:rPr/>
        <w:t>1</w:t>
      </w:r>
    </w:p>
    <w:sectPr>
      <w:type w:val="nextPage"/>
      <w:pgSz w:w="11906" w:h="16838"/>
      <w:pgMar w:left="1560" w:right="1640" w:gutter="0" w:header="0" w:top="4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Nimbus Roman">
    <w:charset w:val="01"/>
    <w:family w:val="roman"/>
    <w:pitch w:val="variable"/>
  </w:font>
  <w:font w:name="Times New Roman">
    <w:charset w:val="01"/>
    <w:family w:val="roman"/>
    <w:pitch w:val="variable"/>
  </w:font>
  <w:font w:name="OpenSymbol">
    <w:altName w:val="Arial Unicode MS"/>
    <w:charset w:val="01"/>
    <w:family w:val="roman"/>
    <w:pitch w:val="variable"/>
  </w:font>
  <w:font w:name="Nimbus Sans">
    <w:charset w:val="01"/>
    <w:family w:val="roman"/>
    <w:pitch w:val="variable"/>
  </w:font>
  <w:font w:name="Franklin Gothic Dem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embedSystemFonts/>
  <w:defaultTabStop w:val="720"/>
  <w:autoHyphenation w:val="true"/>
  <w:doNotHyphenateCaps/>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ko-KR"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Batang" w:cs="Times New Roman"/>
        <w:sz w:val="22"/>
        <w:szCs w:val="22"/>
        <w:lang w:val="en-US" w:eastAsia="ko-K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Batang" w:cs="Times New Roman"/>
      <w:color w:val="auto"/>
      <w:kern w:val="0"/>
      <w:sz w:val="24"/>
      <w:szCs w:val="24"/>
      <w:lang w:val="en-US" w:eastAsia="ko-KR" w:bidi="ar-SA"/>
    </w:rPr>
  </w:style>
  <w:style w:type="character" w:styleId="DefaultParagraphFont" w:default="1">
    <w:name w:val="Default Paragraph Font"/>
    <w:uiPriority w:val="1"/>
    <w:semiHidden/>
    <w:unhideWhenUsed/>
    <w:qFormat/>
    <w:rPr/>
  </w:style>
  <w:style w:type="character" w:styleId="Bulletsuser">
    <w:name w:val="Bullets (user)"/>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Nimbus Sans" w:hAnsi="Nimbus Sans" w:eastAsia="Nimbus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a17f44"/>
    <w:pPr>
      <w:spacing w:before="0" w:after="0"/>
      <w:ind w:hanging="0" w:left="720"/>
      <w:contextualSpacing/>
    </w:pPr>
    <w:rPr/>
  </w:style>
  <w:style w:type="paragraph" w:styleId="BlockText">
    <w:name w:val="Block Text"/>
    <w:basedOn w:val="Normal"/>
    <w:semiHidden/>
    <w:unhideWhenUsed/>
    <w:qFormat/>
    <w:rsid w:val="00500a86"/>
    <w:pPr>
      <w:suppressAutoHyphens w:val="true"/>
      <w:spacing w:before="120" w:after="0"/>
      <w:ind w:hanging="0" w:left="360" w:right="1524"/>
      <w:jc w:val="both"/>
    </w:pPr>
    <w:rPr>
      <w:rFonts w:eastAsia="Times New Roman"/>
      <w:lang w:eastAsia="ar-SA"/>
    </w:rPr>
  </w:style>
  <w:style w:type="paragraph" w:styleId="FrameContentsuser">
    <w:name w:val="Frame Contents (user)"/>
    <w:basedOn w:val="Normal"/>
    <w:qFormat/>
    <w:pPr/>
    <w:rPr/>
  </w:style>
  <w:style w:type="paragraph" w:styleId="FrameContents">
    <w:name w:val="Frame Contents"/>
    <w:basedOn w:val="Normal"/>
    <w:qFormat/>
    <w:pPr/>
    <w:rPr/>
  </w:style>
  <w:style w:type="paragraph" w:styleId="NormalWeb">
    <w:name w:val="Normal (Web)"/>
    <w:basedOn w:val="Normal"/>
    <w:qFormat/>
    <w:pPr>
      <w:suppressAutoHyphens w:val="false"/>
      <w:spacing w:beforeAutospacing="1" w:afterAutospacing="1"/>
    </w:pPr>
    <w:rPr>
      <w:rFonts w:eastAsia="Times New Roman"/>
      <w:lang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89</TotalTime>
  <Application>LibreOffice/25.2.5.2$Linux_X86_64 LibreOffice_project/520$Build-2</Application>
  <AppVersion>15.0000</AppVersion>
  <Pages>1</Pages>
  <Words>241</Words>
  <Characters>1421</Characters>
  <CharactersWithSpaces>1633</CharactersWithSpaces>
  <Paragraphs>28</Paragraphs>
  <Company>personal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2022-09-09T07:10:00Z</dcterms:created>
  <dc:creator>MehmetAkgun</dc:creator>
  <dc:description/>
  <dc:language>en-US</dc:language>
  <cp:lastModifiedBy/>
  <dcterms:modified xsi:type="dcterms:W3CDTF">2025-09-15T22:31:25Z</dcterms:modified>
  <cp:revision>22</cp:revision>
  <dc:subject/>
  <dc:title>Microsoft Word - HOVSTA</dc:title>
</cp:coreProperties>
</file>

<file path=docProps/custom.xml><?xml version="1.0" encoding="utf-8"?>
<Properties xmlns="http://schemas.openxmlformats.org/officeDocument/2006/custom-properties" xmlns:vt="http://schemas.openxmlformats.org/officeDocument/2006/docPropsVTypes"/>
</file>