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41" w:rsidRDefault="00E80463">
      <w:pPr>
        <w:widowControl w:val="0"/>
        <w:spacing w:before="71"/>
        <w:ind w:left="516" w:right="5490"/>
        <w:rPr>
          <w:rFonts w:ascii="Franklin Gothic Demi" w:hAnsi="Franklin Gothic Demi" w:cs="Franklin Gothic Demi"/>
          <w:sz w:val="18"/>
          <w:szCs w:val="18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7367B460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BA1241" w:rsidRDefault="00E80463">
                              <w:pPr>
                                <w:spacing w:line="540" w:lineRule="atLeast"/>
                              </w:pPr>
                              <w:r>
                                <w:rPr>
                                  <w:noProof/>
                                  <w:lang w:val="en-CA" w:eastAsia="en-CA"/>
                                </w:rPr>
                                <w:drawing>
                                  <wp:inline distT="0" distB="0" distL="0" distR="0">
                                    <wp:extent cx="453390" cy="341630"/>
                                    <wp:effectExtent l="0" t="0" r="0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1241" w:rsidRDefault="00BA1241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7B460" id="Group 2" o:spid="_x0000_s1026" style="position:absolute;left:0;text-align:left;margin-left:40pt;margin-top:28.1pt;width:35.95pt;height:27pt;z-index:-503316478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KkiQIAAMUHAAAOAAAAZHJzL2Uyb0RvYy54bWzkld1u0zAUx++ReAcr9zRpm5UqajshxiYk&#10;BNMGD+A6TmLJsS3bbdq35/g4SbcVIXXAFTfJiXM+fH7+215dH1pJ9tw6odU6mU6yhHDFdClUvU5+&#10;fL99t0yI81SVVGrF18mRu+R68/bNqjMFn+lGy5JbAkmUKzqzThrvTZGmjjW8pW6iDVfws9K2pR4+&#10;bZ2WlnaQvZXpLMsWaadtaaxm3DkYvYk/kw3mryrO/LeqctwTuU5gbh6fFp/b8Ew3K1rUlppGsH4a&#10;9BWzaKlQUHRMdUM9JTsrzlK1glntdOUnTLeprirBOPYA3UyzF93cWb0z2EtddLUZMQHaF5xenZZ9&#10;3d9bIkpYu4Qo2sISYVUyC2g6UxfgcWfNo7m3/UAdv0K3h8q24Q19kANCPY5Q+cETBoP51SJfAnoG&#10;v+b5PAMbobMGVuYsijWffhuXDkXTMLdxKp0B+bgTIfdnhB4bajiCd6H/ntBsIPQAsqKqlpzMIyX0&#10;GhG5wgGtX/CZ5jmAAA5oIIUTpas8GylNF+AI/8duaWGs83dctyQY68TCFFBwdP/F+eg6uITKSt8K&#10;KbGEVKQLq/JsGDJLBQUCuDhbtPxR8uAn1QOvQBa4qGHAMVtvP0pL4t4BBcJkhx2EySAgOFZQ9sLY&#10;PiREc9yyF8aPQVhfKz/Gt0JpiyCfdBdMf9geAE4wt7o8wgLLzwpEA035wbCDsR0MqlijAUAkr/SH&#10;ndeVQPqnTD1UUGPM/89lmZ/LMr9IllGT/bY8CXI+C2qN2zaDs/YvC/L9YoaSdFqKMogVZdarbE/h&#10;vF7CWRFPCxDYM7dWeG6j6P9nFUfpBg5Bfqg4PBbhrsCzo7/XwmX09Bv9T7fv5icAAAD//wMAUEsD&#10;BBQABgAIAAAAIQCU6rrZ4AAAAAkBAAAPAAAAZHJzL2Rvd25yZXYueG1sTI/BasMwEETvhf6D2EBv&#10;jSQXh9SxHEJoewqFJoXS28ba2CaWZCzFdv6+yqm5zTLLzJt8PZmWDdT7xlkFci6AkS2dbmyl4Pvw&#10;/rwE5gNaja2zpOBKHtbF40OOmXaj/aJhHyoWQ6zPUEEdQpdx7suaDPq568hG7+R6gyGefcV1j2MM&#10;Ny1PhFhwg42NDTV2tK2pPO8vRsHHiOPmRb4Nu/Npe/09pJ8/O0lKPc2mzQpYoCn8P8MNP6JDEZmO&#10;7mK1Z62CpYhTgoJ0kQC7+al8BXaMQooEeJHz+wXFHwAAAP//AwBQSwECLQAUAAYACAAAACEAtoM4&#10;kv4AAADhAQAAEwAAAAAAAAAAAAAAAAAAAAAAW0NvbnRlbnRfVHlwZXNdLnhtbFBLAQItABQABgAI&#10;AAAAIQA4/SH/1gAAAJQBAAALAAAAAAAAAAAAAAAAAC8BAABfcmVscy8ucmVsc1BLAQItABQABgAI&#10;AAAAIQABfgKkiQIAAMUHAAAOAAAAAAAAAAAAAAAAAC4CAABkcnMvZTJvRG9jLnhtbFBLAQItABQA&#10;BgAIAAAAIQCU6rrZ4AAAAAkBAAAPAAAAAAAAAAAAAAAAAOMEAABkcnMvZG93bnJldi54bWxQSwUG&#10;AAAAAAQABADzAAAA8AUAAAAA&#10;" o:allowincell="f">
    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    <v:textbox inset="0,0,0,0">
                    <w:txbxContent>
                      <w:p w:rsidR="00BA1241" w:rsidRDefault="00E80463">
                        <w:pPr>
                          <w:spacing w:line="540" w:lineRule="atLeast"/>
                        </w:pPr>
                        <w:r>
                          <w:rPr>
                            <w:noProof/>
                            <w:lang w:val="en-CA" w:eastAsia="en-CA"/>
                          </w:rPr>
                          <w:drawing>
                            <wp:inline distT="0" distB="0" distL="0" distR="0">
                              <wp:extent cx="453390" cy="341630"/>
                              <wp:effectExtent l="0" t="0" r="0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1241" w:rsidRDefault="00BA1241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GVwAAAANoAAAAPAAAAZHJzL2Rvd25yZXYueG1sRI/RisIw&#10;FETfF/yHcAXf1lQR0WoUEQXRB1n1Ay7NtS02N7WJbfXrjSDs4zAzZ5j5sjWFqKlyuWUFg34Egjix&#10;OudUweW8/Z2AcB5ZY2GZFDzJwXLR+ZljrG3Df1SffCoChF2MCjLvy1hKl2Rk0PVtSRy8q60M+iCr&#10;VOoKmwA3hRxG0VgazDksZFjSOqPkdnoYBQ3K3WhS7hu/uU+P7rmtX/JQK9XrtqsZCE+t/w9/2zut&#10;YASfK+EGyMUbAAD//wMAUEsBAi0AFAAGAAgAAAAhANvh9svuAAAAhQEAABMAAAAAAAAAAAAAAAAA&#10;AAAAAFtDb250ZW50X1R5cGVzXS54bWxQSwECLQAUAAYACAAAACEAWvQsW78AAAAVAQAACwAAAAAA&#10;AAAAAAAAAAAfAQAAX3JlbHMvLnJlbHNQSwECLQAUAAYACAAAACEAHzoxlcAAAADaAAAADwAAAAAA&#10;AAAAAAAAAAAHAgAAZHJzL2Rvd25yZXYueG1sUEsFBgAAAAADAAMAtwAAAPQCAAAAAA==&#10;" filled="f" strokecolor="gray" strokeweight=".06pt"/>
                <w10:wrap anchorx="page" anchory="page"/>
              </v:group>
            </w:pict>
          </mc:Fallback>
        </mc:AlternateContent>
      </w:r>
      <w:r>
        <w:rPr>
          <w:rFonts w:ascii="Franklin Gothic Demi" w:hAnsi="Franklin Gothic Demi" w:cs="Franklin Gothic Demi"/>
          <w:sz w:val="18"/>
          <w:szCs w:val="18"/>
        </w:rPr>
        <w:t>MA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>
        <w:rPr>
          <w:rFonts w:ascii="Franklin Gothic Demi" w:hAnsi="Franklin Gothic Demi" w:cs="Franklin Gothic Demi"/>
          <w:sz w:val="18"/>
          <w:szCs w:val="18"/>
        </w:rPr>
        <w:t>NA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MÜHEN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>
        <w:rPr>
          <w:rFonts w:ascii="Franklin Gothic Demi" w:hAnsi="Franklin Gothic Demi" w:cs="Franklin Gothic Demi"/>
          <w:sz w:val="18"/>
          <w:szCs w:val="18"/>
        </w:rPr>
        <w:t>S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>
        <w:rPr>
          <w:rFonts w:ascii="Franklin Gothic Demi" w:hAnsi="Franklin Gothic Demi" w:cs="Franklin Gothic Demi"/>
          <w:sz w:val="18"/>
          <w:szCs w:val="18"/>
        </w:rPr>
        <w:t>İĞİ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BÖL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>
        <w:rPr>
          <w:rFonts w:ascii="Franklin Gothic Demi" w:hAnsi="Franklin Gothic Demi" w:cs="Franklin Gothic Demi"/>
          <w:sz w:val="18"/>
          <w:szCs w:val="18"/>
        </w:rPr>
        <w:t>MÜ ME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:rsidR="00BA1241" w:rsidRDefault="00BA1241">
      <w:pPr>
        <w:widowControl w:val="0"/>
        <w:spacing w:before="3" w:line="220" w:lineRule="exact"/>
        <w:rPr>
          <w:rFonts w:ascii="Franklin Gothic Demi" w:hAnsi="Franklin Gothic Demi" w:cs="Franklin Gothic Demi"/>
          <w:sz w:val="22"/>
          <w:szCs w:val="22"/>
        </w:rPr>
      </w:pPr>
    </w:p>
    <w:p w:rsidR="00BA1241" w:rsidRDefault="00E80463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:rsidR="00BA1241" w:rsidRDefault="00E80463" w:rsidP="00786560">
      <w:pPr>
        <w:widowControl w:val="0"/>
        <w:spacing w:line="272" w:lineRule="exact"/>
        <w:jc w:val="center"/>
        <w:rPr>
          <w:rFonts w:ascii="Franklin Gothic Demi" w:hAnsi="Franklin Gothic Demi" w:cs="Franklin Gothic Demi"/>
        </w:rPr>
      </w:pPr>
      <w:r>
        <w:rPr>
          <w:rFonts w:ascii="Franklin Gothic Demi" w:hAnsi="Franklin Gothic Demi" w:cs="Franklin Gothic Demi"/>
          <w:spacing w:val="-7"/>
        </w:rPr>
        <w:t xml:space="preserve">Spring </w:t>
      </w:r>
      <w:r>
        <w:rPr>
          <w:rFonts w:ascii="Franklin Gothic Demi" w:hAnsi="Franklin Gothic Demi" w:cs="Franklin Gothic Demi"/>
        </w:rPr>
        <w:t>202</w:t>
      </w:r>
      <w:r w:rsidR="00786560">
        <w:rPr>
          <w:rFonts w:ascii="Franklin Gothic Demi" w:hAnsi="Franklin Gothic Demi" w:cs="Franklin Gothic Demi"/>
        </w:rPr>
        <w:t>6</w:t>
      </w:r>
      <w:bookmarkStart w:id="0" w:name="_GoBack"/>
      <w:bookmarkEnd w:id="0"/>
    </w:p>
    <w:p w:rsidR="00BA1241" w:rsidRDefault="00BA1241">
      <w:pPr>
        <w:widowControl w:val="0"/>
        <w:spacing w:before="6" w:line="130" w:lineRule="exact"/>
        <w:rPr>
          <w:rFonts w:ascii="Franklin Gothic Demi" w:hAnsi="Franklin Gothic Demi" w:cs="Franklin Gothic Demi"/>
          <w:sz w:val="13"/>
          <w:szCs w:val="13"/>
        </w:rPr>
      </w:pPr>
    </w:p>
    <w:p w:rsidR="00BA1241" w:rsidRDefault="00E80463" w:rsidP="004A24F2">
      <w:pPr>
        <w:tabs>
          <w:tab w:val="left" w:pos="2293"/>
        </w:tabs>
        <w:ind w:left="630" w:hanging="660"/>
        <w:rPr>
          <w:caps/>
        </w:rPr>
      </w:pPr>
      <w:r>
        <w:rPr>
          <w:b/>
          <w:bCs/>
        </w:rPr>
        <w:t xml:space="preserve">Title: </w:t>
      </w:r>
      <w:r w:rsidR="004A24F2">
        <w:rPr>
          <w:bCs/>
        </w:rPr>
        <w:t xml:space="preserve">Green island concept using </w:t>
      </w:r>
      <w:r w:rsidR="008568D5" w:rsidRPr="008568D5">
        <w:rPr>
          <w:bCs/>
        </w:rPr>
        <w:t>hybri</w:t>
      </w:r>
      <w:r w:rsidR="008568D5">
        <w:rPr>
          <w:bCs/>
        </w:rPr>
        <w:t xml:space="preserve">d renewable energy </w:t>
      </w:r>
      <w:r w:rsidR="004A24F2">
        <w:rPr>
          <w:bCs/>
        </w:rPr>
        <w:t>resources with HOMER Program</w:t>
      </w:r>
    </w:p>
    <w:p w:rsidR="00BA1241" w:rsidRDefault="00BA1241">
      <w:pPr>
        <w:tabs>
          <w:tab w:val="left" w:pos="1483"/>
        </w:tabs>
        <w:ind w:hanging="15"/>
        <w:rPr>
          <w:b/>
        </w:rPr>
      </w:pPr>
    </w:p>
    <w:p w:rsidR="00BA1241" w:rsidRDefault="00E80463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Position Ref: </w:t>
      </w:r>
      <w:proofErr w:type="spellStart"/>
      <w:r w:rsidR="008568D5">
        <w:t>RenHome</w:t>
      </w:r>
      <w:r>
        <w:t>r</w:t>
      </w:r>
      <w:proofErr w:type="spellEnd"/>
    </w:p>
    <w:p w:rsidR="00BA1241" w:rsidRDefault="00BA1241">
      <w:pPr>
        <w:tabs>
          <w:tab w:val="left" w:pos="1483"/>
        </w:tabs>
        <w:ind w:hanging="15"/>
      </w:pPr>
    </w:p>
    <w:p w:rsidR="00BA1241" w:rsidRDefault="00E80463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>
        <w:t>Group/Individual</w:t>
      </w:r>
    </w:p>
    <w:p w:rsidR="00BA1241" w:rsidRDefault="00E80463" w:rsidP="008568D5">
      <w:pPr>
        <w:tabs>
          <w:tab w:val="left" w:pos="1483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 w:rsidR="008568D5">
        <w:t>New</w:t>
      </w:r>
    </w:p>
    <w:p w:rsidR="00BA1241" w:rsidRDefault="00E80463" w:rsidP="008568D5">
      <w:pPr>
        <w:tabs>
          <w:tab w:val="left" w:pos="1483"/>
        </w:tabs>
        <w:ind w:hanging="15"/>
      </w:pPr>
      <w:r>
        <w:rPr>
          <w:b/>
        </w:rPr>
        <w:t>Seats: 1/2</w:t>
      </w:r>
      <w:r w:rsidR="008568D5">
        <w:t xml:space="preserve"> student(s)</w:t>
      </w:r>
    </w:p>
    <w:p w:rsidR="008568D5" w:rsidRDefault="008568D5" w:rsidP="008568D5">
      <w:pPr>
        <w:tabs>
          <w:tab w:val="left" w:pos="1483"/>
        </w:tabs>
        <w:ind w:hanging="15"/>
        <w:rPr>
          <w:b/>
          <w:caps/>
        </w:rPr>
      </w:pPr>
    </w:p>
    <w:p w:rsidR="00BA1241" w:rsidRDefault="00E80463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:rsidR="00BA1241" w:rsidRDefault="00C41D80" w:rsidP="004A24F2">
      <w:pPr>
        <w:widowControl w:val="0"/>
        <w:ind w:right="58"/>
        <w:jc w:val="both"/>
        <w:rPr>
          <w:bCs/>
        </w:rPr>
      </w:pPr>
      <w:r>
        <w:rPr>
          <w:bCs/>
        </w:rPr>
        <w:t xml:space="preserve">Energy demand of </w:t>
      </w:r>
      <w:proofErr w:type="spellStart"/>
      <w:r w:rsidR="004A24F2">
        <w:rPr>
          <w:bCs/>
        </w:rPr>
        <w:t>Buyuk</w:t>
      </w:r>
      <w:proofErr w:type="spellEnd"/>
      <w:r w:rsidR="004A24F2">
        <w:rPr>
          <w:bCs/>
        </w:rPr>
        <w:t xml:space="preserve"> Ada in Istanbul will be calculated based on the governmental data. Later on, a </w:t>
      </w:r>
      <w:r>
        <w:rPr>
          <w:bCs/>
        </w:rPr>
        <w:t xml:space="preserve">hybrid system using wind and solar energies will be </w:t>
      </w:r>
      <w:r w:rsidR="008568D5" w:rsidRPr="008568D5">
        <w:rPr>
          <w:bCs/>
        </w:rPr>
        <w:t>design</w:t>
      </w:r>
      <w:r>
        <w:rPr>
          <w:bCs/>
        </w:rPr>
        <w:t>ed</w:t>
      </w:r>
      <w:r w:rsidR="008568D5" w:rsidRPr="008568D5">
        <w:rPr>
          <w:bCs/>
        </w:rPr>
        <w:t xml:space="preserve"> an optimized</w:t>
      </w:r>
      <w:r>
        <w:rPr>
          <w:bCs/>
        </w:rPr>
        <w:t xml:space="preserve">. </w:t>
      </w:r>
      <w:r w:rsidR="004A24F2">
        <w:rPr>
          <w:bCs/>
        </w:rPr>
        <w:t xml:space="preserve">Meanwhile, an energy storage system of PHES will be investigated to shave the peak energy demand of the island. </w:t>
      </w:r>
      <w:r>
        <w:rPr>
          <w:bCs/>
        </w:rPr>
        <w:t xml:space="preserve">The </w:t>
      </w:r>
      <w:r w:rsidR="008568D5" w:rsidRPr="008568D5">
        <w:rPr>
          <w:bCs/>
        </w:rPr>
        <w:t xml:space="preserve">cost-effective hybrid renewable energy system using HOMER software for </w:t>
      </w:r>
      <w:r>
        <w:rPr>
          <w:bCs/>
        </w:rPr>
        <w:t>the specified need will be attained. The environmental impact and emissions will be compared to show the advantage of the renewable energies to fossil fuel energies.</w:t>
      </w:r>
    </w:p>
    <w:p w:rsidR="00BA1241" w:rsidRDefault="00BA1241">
      <w:pPr>
        <w:widowControl w:val="0"/>
        <w:ind w:right="58"/>
        <w:rPr>
          <w:bCs/>
        </w:rPr>
      </w:pPr>
    </w:p>
    <w:p w:rsidR="00BA1241" w:rsidRDefault="00BA1241">
      <w:pPr>
        <w:widowControl w:val="0"/>
        <w:spacing w:before="18" w:line="260" w:lineRule="exact"/>
        <w:rPr>
          <w:sz w:val="26"/>
          <w:szCs w:val="26"/>
        </w:rPr>
      </w:pPr>
    </w:p>
    <w:p w:rsidR="00BA1241" w:rsidRDefault="00E80463">
      <w:pPr>
        <w:widowControl w:val="0"/>
        <w:ind w:right="-20"/>
      </w:pPr>
      <w:r>
        <w:rPr>
          <w:b/>
          <w:bCs/>
        </w:rPr>
        <w:t>Work Description:</w:t>
      </w:r>
    </w:p>
    <w:p w:rsidR="00BA1241" w:rsidRDefault="00BA1241">
      <w:pPr>
        <w:widowControl w:val="0"/>
        <w:ind w:left="502" w:right="-20"/>
      </w:pPr>
    </w:p>
    <w:p w:rsidR="004A24F2" w:rsidRDefault="004A24F2" w:rsidP="004A24F2">
      <w:pPr>
        <w:widowControl w:val="0"/>
        <w:numPr>
          <w:ilvl w:val="0"/>
          <w:numId w:val="1"/>
        </w:numPr>
        <w:ind w:right="-20"/>
      </w:pPr>
      <w:r>
        <w:t>To carry a comprehensive literature re</w:t>
      </w:r>
      <w:r w:rsidR="00786560">
        <w:t>view about green island concept.</w:t>
      </w:r>
    </w:p>
    <w:p w:rsidR="004A24F2" w:rsidRDefault="004A24F2" w:rsidP="004A24F2">
      <w:pPr>
        <w:widowControl w:val="0"/>
        <w:numPr>
          <w:ilvl w:val="0"/>
          <w:numId w:val="1"/>
        </w:numPr>
        <w:ind w:right="-20"/>
      </w:pPr>
      <w:r>
        <w:t xml:space="preserve">To investigate the energy consumption aspects of </w:t>
      </w:r>
      <w:proofErr w:type="spellStart"/>
      <w:r>
        <w:t>Buyuk</w:t>
      </w:r>
      <w:proofErr w:type="spellEnd"/>
      <w:r>
        <w:t xml:space="preserve"> Ada.</w:t>
      </w:r>
    </w:p>
    <w:p w:rsidR="00BA1241" w:rsidRDefault="00E97387" w:rsidP="004A24F2">
      <w:pPr>
        <w:widowControl w:val="0"/>
        <w:numPr>
          <w:ilvl w:val="0"/>
          <w:numId w:val="1"/>
        </w:numPr>
        <w:ind w:right="-20"/>
      </w:pPr>
      <w:r>
        <w:t>To c</w:t>
      </w:r>
      <w:r w:rsidR="00C41D80">
        <w:t>alculat</w:t>
      </w:r>
      <w:r w:rsidR="00786560">
        <w:t>e the</w:t>
      </w:r>
      <w:r w:rsidR="00C41D80">
        <w:t xml:space="preserve"> energy demands</w:t>
      </w:r>
      <w:r w:rsidR="004A24F2">
        <w:t>/variations</w:t>
      </w:r>
      <w:r w:rsidR="00C41D80">
        <w:t xml:space="preserve"> of a </w:t>
      </w:r>
      <w:proofErr w:type="spellStart"/>
      <w:r w:rsidR="004A24F2">
        <w:t>Buyuk</w:t>
      </w:r>
      <w:proofErr w:type="spellEnd"/>
      <w:r w:rsidR="004A24F2">
        <w:t xml:space="preserve"> </w:t>
      </w:r>
      <w:proofErr w:type="gramStart"/>
      <w:r w:rsidR="004A24F2">
        <w:t>Ada</w:t>
      </w:r>
      <w:r w:rsidR="00C41D80">
        <w:t xml:space="preserve"> </w:t>
      </w:r>
      <w:r w:rsidR="00E80463">
        <w:t xml:space="preserve"> </w:t>
      </w:r>
      <w:r w:rsidR="004A24F2">
        <w:t>based</w:t>
      </w:r>
      <w:proofErr w:type="gramEnd"/>
      <w:r w:rsidR="004A24F2">
        <w:t xml:space="preserve"> on </w:t>
      </w:r>
      <w:proofErr w:type="spellStart"/>
      <w:r w:rsidR="00786560">
        <w:t>sourses</w:t>
      </w:r>
      <w:proofErr w:type="spellEnd"/>
      <w:r w:rsidR="00786560">
        <w:t>.</w:t>
      </w:r>
    </w:p>
    <w:p w:rsidR="00E97387" w:rsidRPr="00E97387" w:rsidRDefault="00E97387" w:rsidP="00E97387">
      <w:pPr>
        <w:widowControl w:val="0"/>
        <w:numPr>
          <w:ilvl w:val="0"/>
          <w:numId w:val="1"/>
        </w:numPr>
        <w:ind w:right="-20"/>
      </w:pPr>
      <w:r>
        <w:rPr>
          <w:position w:val="-1"/>
        </w:rPr>
        <w:t xml:space="preserve">To simulate and optimize a hybrid renewable energy system </w:t>
      </w:r>
    </w:p>
    <w:p w:rsidR="00BA1241" w:rsidRDefault="00E97387" w:rsidP="00E97387">
      <w:pPr>
        <w:widowControl w:val="0"/>
        <w:numPr>
          <w:ilvl w:val="0"/>
          <w:numId w:val="1"/>
        </w:numPr>
        <w:ind w:right="-20"/>
      </w:pPr>
      <w:r>
        <w:rPr>
          <w:position w:val="-1"/>
        </w:rPr>
        <w:t>To investigate the environmental impacts of the hybrid renewable energy systems</w:t>
      </w:r>
    </w:p>
    <w:p w:rsidR="00BA1241" w:rsidRDefault="00BA1241">
      <w:pPr>
        <w:widowControl w:val="0"/>
        <w:spacing w:before="15" w:line="260" w:lineRule="exact"/>
        <w:rPr>
          <w:sz w:val="26"/>
          <w:szCs w:val="26"/>
        </w:rPr>
      </w:pPr>
    </w:p>
    <w:p w:rsidR="00BA1241" w:rsidRDefault="00E80463">
      <w:pPr>
        <w:widowControl w:val="0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 w:rsidR="00BA1241" w:rsidRDefault="00BA1241">
      <w:pPr>
        <w:widowControl w:val="0"/>
        <w:ind w:right="-20"/>
      </w:pPr>
    </w:p>
    <w:p w:rsidR="00BA1241" w:rsidRDefault="00786560" w:rsidP="00786560">
      <w:pPr>
        <w:pStyle w:val="ListParagraph"/>
        <w:widowControl w:val="0"/>
        <w:numPr>
          <w:ilvl w:val="0"/>
          <w:numId w:val="2"/>
        </w:numPr>
        <w:ind w:right="-20"/>
      </w:pPr>
      <w:r>
        <w:t>To be able to calculate the energy load of a community</w:t>
      </w:r>
    </w:p>
    <w:p w:rsidR="00BA1241" w:rsidRDefault="000704C4" w:rsidP="000704C4">
      <w:pPr>
        <w:pStyle w:val="ListParagraph"/>
        <w:widowControl w:val="0"/>
        <w:numPr>
          <w:ilvl w:val="0"/>
          <w:numId w:val="2"/>
        </w:numPr>
        <w:ind w:right="-20"/>
      </w:pPr>
      <w:r>
        <w:t xml:space="preserve">Ability to work with simulation programs </w:t>
      </w:r>
    </w:p>
    <w:p w:rsidR="00BA1241" w:rsidRDefault="00E80463" w:rsidP="000704C4">
      <w:pPr>
        <w:pStyle w:val="BlockText"/>
        <w:numPr>
          <w:ilvl w:val="0"/>
          <w:numId w:val="2"/>
        </w:numPr>
        <w:spacing w:before="0"/>
        <w:ind w:right="0"/>
        <w:jc w:val="left"/>
      </w:pPr>
      <w:r>
        <w:t xml:space="preserve">Basic knowledge of </w:t>
      </w:r>
      <w:r w:rsidR="000704C4">
        <w:t>heat</w:t>
      </w:r>
      <w:r>
        <w:t xml:space="preserve"> transfer</w:t>
      </w:r>
    </w:p>
    <w:p w:rsidR="000704C4" w:rsidRPr="00E80463" w:rsidRDefault="00E80463" w:rsidP="000704C4">
      <w:pPr>
        <w:pStyle w:val="BlockText"/>
        <w:numPr>
          <w:ilvl w:val="0"/>
          <w:numId w:val="2"/>
        </w:numPr>
        <w:spacing w:before="0"/>
        <w:ind w:right="0"/>
        <w:jc w:val="left"/>
        <w:rPr>
          <w:rFonts w:eastAsia="Batang"/>
          <w:lang w:eastAsia="ko-KR"/>
        </w:rPr>
      </w:pPr>
      <w:r w:rsidRPr="00E80463">
        <w:rPr>
          <w:rFonts w:eastAsia="Batang"/>
          <w:lang w:eastAsia="ko-KR"/>
        </w:rPr>
        <w:t>Ability to conduct s</w:t>
      </w:r>
      <w:r w:rsidR="000704C4" w:rsidRPr="00E80463">
        <w:rPr>
          <w:rFonts w:eastAsia="Batang"/>
          <w:lang w:eastAsia="ko-KR"/>
        </w:rPr>
        <w:t xml:space="preserve">ensitivity analyses in HOMER to assess the impact of varying key parameters </w:t>
      </w:r>
    </w:p>
    <w:p w:rsidR="00BA1241" w:rsidRDefault="00BA1241" w:rsidP="000704C4">
      <w:pPr>
        <w:pStyle w:val="BlockText"/>
        <w:spacing w:before="0"/>
        <w:ind w:left="720" w:right="0"/>
        <w:jc w:val="left"/>
      </w:pPr>
    </w:p>
    <w:p w:rsidR="00BA1241" w:rsidRDefault="00BA1241">
      <w:pPr>
        <w:pStyle w:val="ListParagraph"/>
        <w:widowControl w:val="0"/>
        <w:ind w:right="-20"/>
      </w:pPr>
    </w:p>
    <w:p w:rsidR="00BA1241" w:rsidRDefault="00E80463">
      <w:pPr>
        <w:widowControl w:val="0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 w:rsidR="00BA1241" w:rsidRDefault="00BA1241">
      <w:pPr>
        <w:widowControl w:val="0"/>
        <w:ind w:right="-20"/>
        <w:rPr>
          <w:b/>
          <w:bCs/>
        </w:rPr>
      </w:pPr>
    </w:p>
    <w:p w:rsidR="00BA1241" w:rsidRDefault="00E80463">
      <w:pPr>
        <w:widowControl w:val="0"/>
        <w:ind w:right="-20"/>
      </w:pPr>
      <w:r w:rsidRPr="00E80463">
        <w:t>Sustain</w:t>
      </w:r>
      <w:r>
        <w:t>able Development Goal 7 (SDG 7)</w:t>
      </w:r>
    </w:p>
    <w:p w:rsidR="00BA1241" w:rsidRDefault="00BA1241">
      <w:pPr>
        <w:widowControl w:val="0"/>
        <w:spacing w:line="293" w:lineRule="exact"/>
        <w:ind w:right="-20"/>
      </w:pPr>
    </w:p>
    <w:p w:rsidR="00BA1241" w:rsidRDefault="00E80463" w:rsidP="001F722B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Difficulty</w:t>
      </w:r>
      <w:r>
        <w:rPr>
          <w:color w:val="0070C0"/>
        </w:rPr>
        <w:t>:</w:t>
      </w:r>
      <w:r>
        <w:rPr>
          <w:color w:val="0070C0"/>
        </w:rPr>
        <w:tab/>
      </w:r>
      <w:r>
        <w:rPr>
          <w:color w:val="0070C0"/>
        </w:rPr>
        <w:tab/>
        <w:t>high ()</w:t>
      </w:r>
      <w:r>
        <w:rPr>
          <w:color w:val="0070C0"/>
        </w:rPr>
        <w:tab/>
      </w:r>
      <w:r w:rsidR="001F722B">
        <w:rPr>
          <w:color w:val="0070C0"/>
        </w:rPr>
        <w:t xml:space="preserve"> </w:t>
      </w:r>
      <w:r>
        <w:rPr>
          <w:color w:val="0070C0"/>
        </w:rPr>
        <w:t>medium (</w:t>
      </w:r>
      <w:proofErr w:type="gramStart"/>
      <w:r w:rsidR="001F722B">
        <w:rPr>
          <w:color w:val="0070C0"/>
        </w:rPr>
        <w:t>X</w:t>
      </w:r>
      <w:r>
        <w:rPr>
          <w:color w:val="0070C0"/>
        </w:rPr>
        <w:t xml:space="preserve"> )</w:t>
      </w:r>
      <w:proofErr w:type="gramEnd"/>
      <w:r>
        <w:rPr>
          <w:color w:val="0070C0"/>
        </w:rPr>
        <w:tab/>
      </w:r>
      <w:r>
        <w:rPr>
          <w:color w:val="0070C0"/>
        </w:rPr>
        <w:tab/>
        <w:t>low ( )</w:t>
      </w:r>
    </w:p>
    <w:p w:rsidR="00BA1241" w:rsidRDefault="00BA1241">
      <w:pPr>
        <w:widowControl w:val="0"/>
        <w:spacing w:line="200" w:lineRule="exact"/>
        <w:rPr>
          <w:color w:val="0070C0"/>
          <w:sz w:val="20"/>
          <w:szCs w:val="20"/>
        </w:rPr>
      </w:pPr>
    </w:p>
    <w:p w:rsidR="00BA1241" w:rsidRDefault="00E80463" w:rsidP="001F722B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Time commitment</w:t>
      </w:r>
      <w:r>
        <w:rPr>
          <w:color w:val="0070C0"/>
        </w:rPr>
        <w:t xml:space="preserve">: </w:t>
      </w:r>
      <w:r>
        <w:rPr>
          <w:color w:val="0070C0"/>
        </w:rPr>
        <w:tab/>
        <w:t>high ()</w:t>
      </w:r>
      <w:r>
        <w:rPr>
          <w:color w:val="0070C0"/>
        </w:rPr>
        <w:tab/>
      </w:r>
      <w:r w:rsidR="001F722B">
        <w:rPr>
          <w:color w:val="0070C0"/>
        </w:rPr>
        <w:t xml:space="preserve"> </w:t>
      </w:r>
      <w:r>
        <w:rPr>
          <w:color w:val="0070C0"/>
        </w:rPr>
        <w:t>medium (</w:t>
      </w:r>
      <w:r w:rsidR="001F722B">
        <w:rPr>
          <w:color w:val="0070C0"/>
        </w:rPr>
        <w:t>X</w:t>
      </w:r>
      <w:r>
        <w:rPr>
          <w:color w:val="0070C0"/>
        </w:rPr>
        <w:t>)</w:t>
      </w:r>
      <w:r>
        <w:rPr>
          <w:color w:val="0070C0"/>
        </w:rPr>
        <w:tab/>
      </w:r>
      <w:r>
        <w:rPr>
          <w:color w:val="0070C0"/>
        </w:rPr>
        <w:tab/>
        <w:t>low ( )</w:t>
      </w:r>
    </w:p>
    <w:p w:rsidR="00BA1241" w:rsidRDefault="00BA1241">
      <w:pPr>
        <w:widowControl w:val="0"/>
        <w:spacing w:line="293" w:lineRule="exact"/>
        <w:ind w:right="-20"/>
        <w:rPr>
          <w:color w:val="0070C0"/>
        </w:rPr>
      </w:pPr>
    </w:p>
    <w:p w:rsidR="00BA1241" w:rsidRPr="00E80463" w:rsidRDefault="00E80463">
      <w:pPr>
        <w:widowControl w:val="0"/>
        <w:spacing w:line="293" w:lineRule="exact"/>
        <w:ind w:right="-20"/>
        <w:rPr>
          <w:color w:val="0070C0"/>
        </w:rPr>
      </w:pPr>
      <w:r w:rsidRPr="00E80463">
        <w:rPr>
          <w:color w:val="0070C0"/>
        </w:rPr>
        <w:t>Estimated expense:</w:t>
      </w:r>
      <w:r w:rsidRPr="00E80463">
        <w:rPr>
          <w:color w:val="0070C0"/>
        </w:rPr>
        <w:tab/>
      </w:r>
      <w:proofErr w:type="gramStart"/>
      <w:r w:rsidRPr="00E80463">
        <w:rPr>
          <w:color w:val="0070C0"/>
        </w:rPr>
        <w:t>0</w:t>
      </w:r>
      <w:proofErr w:type="gramEnd"/>
      <w:r w:rsidRPr="00E80463">
        <w:rPr>
          <w:color w:val="0070C0"/>
        </w:rPr>
        <w:t xml:space="preserve"> TL</w:t>
      </w:r>
    </w:p>
    <w:p w:rsidR="00BA1241" w:rsidRDefault="00BA1241">
      <w:pPr>
        <w:widowControl w:val="0"/>
        <w:spacing w:line="200" w:lineRule="exact"/>
        <w:rPr>
          <w:sz w:val="20"/>
          <w:szCs w:val="20"/>
        </w:rPr>
      </w:pPr>
    </w:p>
    <w:p w:rsidR="00BA1241" w:rsidRDefault="00BA1241">
      <w:pPr>
        <w:widowControl w:val="0"/>
        <w:spacing w:line="200" w:lineRule="exact"/>
        <w:rPr>
          <w:sz w:val="20"/>
          <w:szCs w:val="20"/>
        </w:rPr>
      </w:pPr>
    </w:p>
    <w:p w:rsidR="00BA1241" w:rsidRDefault="00BA1241">
      <w:pPr>
        <w:widowControl w:val="0"/>
        <w:spacing w:line="200" w:lineRule="exact"/>
        <w:rPr>
          <w:sz w:val="20"/>
          <w:szCs w:val="20"/>
        </w:rPr>
      </w:pPr>
    </w:p>
    <w:p w:rsidR="00BA1241" w:rsidRDefault="00E80463">
      <w:pPr>
        <w:widowControl w:val="0"/>
        <w:spacing w:before="29"/>
        <w:ind w:right="1259"/>
        <w:jc w:val="right"/>
      </w:pPr>
      <w:r>
        <w:t>1</w:t>
      </w:r>
    </w:p>
    <w:sectPr w:rsidR="00BA1241">
      <w:pgSz w:w="11906" w:h="16838"/>
      <w:pgMar w:top="480" w:right="1640" w:bottom="280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Nimbus Sans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527"/>
    <w:multiLevelType w:val="multilevel"/>
    <w:tmpl w:val="4446AB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196CAB"/>
    <w:multiLevelType w:val="multilevel"/>
    <w:tmpl w:val="5488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FF3473F"/>
    <w:multiLevelType w:val="multilevel"/>
    <w:tmpl w:val="DB90B7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C52A3D"/>
    <w:multiLevelType w:val="multilevel"/>
    <w:tmpl w:val="2C2E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autoHyphenation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BA1241"/>
    <w:rsid w:val="000704C4"/>
    <w:rsid w:val="001F722B"/>
    <w:rsid w:val="004A24F2"/>
    <w:rsid w:val="00786560"/>
    <w:rsid w:val="008568D5"/>
    <w:rsid w:val="00BA1241"/>
    <w:rsid w:val="00C41D80"/>
    <w:rsid w:val="00E80463"/>
    <w:rsid w:val="00E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18F5"/>
  <w15:docId w15:val="{6B85749D-C7F9-495E-868D-A51A1289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semiHidden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HOVSTA</vt:lpstr>
    </vt:vector>
  </TitlesOfParts>
  <Company>personal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ND</cp:lastModifiedBy>
  <cp:revision>2</cp:revision>
  <dcterms:created xsi:type="dcterms:W3CDTF">2026-02-11T18:54:00Z</dcterms:created>
  <dcterms:modified xsi:type="dcterms:W3CDTF">2026-02-11T18:54:00Z</dcterms:modified>
  <dc:language>en-US</dc:language>
</cp:coreProperties>
</file>