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C3BAD8A" w14:textId="5B6973CE" w:rsidR="006764C0" w:rsidRPr="00F10FE4" w:rsidRDefault="005D74FD" w:rsidP="00DD304F">
      <w:pPr>
        <w:tabs>
          <w:tab w:val="left" w:pos="2293"/>
        </w:tabs>
        <w:ind w:left="630" w:hanging="660"/>
        <w:rPr>
          <w:b/>
          <w:caps/>
        </w:rPr>
      </w:pPr>
      <w:r>
        <w:rPr>
          <w:b/>
          <w:bCs/>
        </w:rPr>
        <w:t xml:space="preserve">Title: </w:t>
      </w:r>
      <w:r>
        <w:rPr>
          <w:caps/>
        </w:rPr>
        <w:t xml:space="preserve"> </w:t>
      </w:r>
      <w:r w:rsidR="00F10FE4">
        <w:rPr>
          <w:b/>
        </w:rPr>
        <w:t>Numerical Investigation of NH</w:t>
      </w:r>
      <w:r w:rsidR="00F10FE4">
        <w:rPr>
          <w:b/>
          <w:vertAlign w:val="subscript"/>
        </w:rPr>
        <w:t>3</w:t>
      </w:r>
      <w:r w:rsidR="00F10FE4">
        <w:rPr>
          <w:b/>
        </w:rPr>
        <w:t>-H</w:t>
      </w:r>
      <w:r w:rsidR="00F10FE4">
        <w:rPr>
          <w:b/>
          <w:vertAlign w:val="subscript"/>
        </w:rPr>
        <w:t>2</w:t>
      </w:r>
      <w:r w:rsidR="00F10FE4">
        <w:rPr>
          <w:b/>
        </w:rPr>
        <w:t xml:space="preserve"> Dual-Fuel Combustion in </w:t>
      </w:r>
      <w:r w:rsidR="0015437C">
        <w:rPr>
          <w:b/>
        </w:rPr>
        <w:t>a Single-Cylinder</w:t>
      </w:r>
      <w:r w:rsidR="00F10FE4">
        <w:rPr>
          <w:b/>
        </w:rPr>
        <w:t xml:space="preserve"> Spark Ignition Engine</w:t>
      </w:r>
    </w:p>
    <w:p w14:paraId="287D6F5C" w14:textId="77777777" w:rsidR="006764C0" w:rsidRPr="006764C0" w:rsidRDefault="006764C0" w:rsidP="006764C0">
      <w:pPr>
        <w:tabs>
          <w:tab w:val="left" w:pos="2293"/>
        </w:tabs>
        <w:ind w:left="630" w:hanging="660"/>
        <w:rPr>
          <w:b/>
          <w:caps/>
        </w:rPr>
      </w:pPr>
    </w:p>
    <w:p w14:paraId="6F25E94C" w14:textId="77777777" w:rsidR="005D74FD" w:rsidRDefault="005D74FD" w:rsidP="006764C0">
      <w:pPr>
        <w:tabs>
          <w:tab w:val="left" w:pos="2293"/>
        </w:tabs>
        <w:ind w:left="630" w:hanging="660"/>
      </w:pPr>
    </w:p>
    <w:p w14:paraId="1C73F063" w14:textId="77777777" w:rsidR="005D74FD" w:rsidRDefault="005D74FD">
      <w:pPr>
        <w:tabs>
          <w:tab w:val="left" w:pos="2293"/>
        </w:tabs>
        <w:ind w:left="630" w:hanging="660"/>
      </w:pPr>
    </w:p>
    <w:p w14:paraId="26D9CF79" w14:textId="25B1DB65" w:rsidR="005D74FD" w:rsidRDefault="005D74FD" w:rsidP="007873FE">
      <w:pPr>
        <w:tabs>
          <w:tab w:val="left" w:pos="1483"/>
        </w:tabs>
        <w:ind w:hanging="15"/>
      </w:pPr>
      <w:r>
        <w:rPr>
          <w:b/>
        </w:rPr>
        <w:t>Ref Code</w:t>
      </w:r>
      <w:r>
        <w:rPr>
          <w:b/>
        </w:rPr>
        <w:tab/>
        <w:t>:</w:t>
      </w:r>
      <w:r>
        <w:rPr>
          <w:b/>
        </w:rPr>
        <w:tab/>
      </w:r>
      <w:r w:rsidR="00F10FE4">
        <w:rPr>
          <w:b/>
        </w:rPr>
        <w:t>NH3H2-SCSI</w:t>
      </w:r>
      <w:r w:rsidR="007873FE">
        <w:rPr>
          <w:b/>
        </w:rPr>
        <w:t xml:space="preserve"> </w:t>
      </w:r>
      <w:r>
        <w:rPr>
          <w:caps/>
        </w:rPr>
        <w:t xml:space="preserve"> </w:t>
      </w:r>
    </w:p>
    <w:p w14:paraId="0CF90FB4" w14:textId="77777777" w:rsidR="005D74FD" w:rsidRDefault="005D74FD" w:rsidP="00FA008C">
      <w:pPr>
        <w:tabs>
          <w:tab w:val="left" w:pos="1483"/>
        </w:tabs>
        <w:ind w:hanging="15"/>
      </w:pPr>
      <w:r>
        <w:rPr>
          <w:b/>
          <w:bCs/>
        </w:rPr>
        <w:t>Type</w:t>
      </w:r>
      <w:r>
        <w:rPr>
          <w:b/>
          <w:bCs/>
        </w:rPr>
        <w:tab/>
        <w:t>:</w:t>
      </w:r>
      <w:r w:rsidR="00FA008C">
        <w:t xml:space="preserve"> </w:t>
      </w:r>
      <w:r w:rsidR="00FA008C">
        <w:tab/>
        <w:t>New</w:t>
      </w:r>
    </w:p>
    <w:p w14:paraId="49DC2F74" w14:textId="77777777" w:rsidR="005D74FD" w:rsidRDefault="005D74FD">
      <w:pPr>
        <w:tabs>
          <w:tab w:val="left" w:pos="1483"/>
        </w:tabs>
        <w:ind w:hanging="15"/>
      </w:pPr>
      <w:r>
        <w:rPr>
          <w:b/>
          <w:bCs/>
        </w:rPr>
        <w:t>Status</w:t>
      </w:r>
      <w:r>
        <w:rPr>
          <w:b/>
          <w:bCs/>
        </w:rPr>
        <w:tab/>
        <w:t>:</w:t>
      </w:r>
      <w:r w:rsidR="00FA008C">
        <w:tab/>
        <w:t>Group</w:t>
      </w:r>
    </w:p>
    <w:p w14:paraId="1F153E6C" w14:textId="5916DF75" w:rsidR="005D74FD" w:rsidRDefault="005D74FD">
      <w:pPr>
        <w:tabs>
          <w:tab w:val="left" w:pos="1483"/>
        </w:tabs>
        <w:ind w:hanging="15"/>
      </w:pPr>
      <w:r>
        <w:rPr>
          <w:b/>
        </w:rPr>
        <w:t>Vacancy</w:t>
      </w:r>
      <w:r>
        <w:rPr>
          <w:b/>
        </w:rPr>
        <w:tab/>
        <w:t xml:space="preserve">: </w:t>
      </w:r>
      <w:r>
        <w:rPr>
          <w:b/>
        </w:rPr>
        <w:tab/>
      </w:r>
      <w:proofErr w:type="gramStart"/>
      <w:r w:rsidR="00993148">
        <w:t>2</w:t>
      </w:r>
      <w:proofErr w:type="gramEnd"/>
      <w:r w:rsidR="00993148">
        <w:t xml:space="preserve"> Students</w:t>
      </w:r>
    </w:p>
    <w:p w14:paraId="0D088171" w14:textId="77777777" w:rsidR="005D74FD" w:rsidRDefault="005D74FD">
      <w:pPr>
        <w:tabs>
          <w:tab w:val="left" w:pos="1483"/>
        </w:tabs>
        <w:ind w:hanging="15"/>
      </w:pPr>
      <w:r>
        <w:rPr>
          <w:b/>
          <w:bCs/>
        </w:rPr>
        <w:t>Duration</w:t>
      </w:r>
      <w:r>
        <w:rPr>
          <w:b/>
          <w:bCs/>
        </w:rPr>
        <w:tab/>
        <w:t>:</w:t>
      </w:r>
      <w:r w:rsidR="00FA008C">
        <w:tab/>
        <w:t>1</w:t>
      </w:r>
      <w:r>
        <w:t xml:space="preserve"> Semester</w:t>
      </w:r>
      <w:r>
        <w:rPr>
          <w:caps/>
        </w:rPr>
        <w:t xml:space="preserve"> </w:t>
      </w:r>
    </w:p>
    <w:p w14:paraId="1A5A751D" w14:textId="77777777" w:rsidR="005D74FD" w:rsidRDefault="005D74FD">
      <w:pPr>
        <w:tabs>
          <w:tab w:val="left" w:pos="1483"/>
        </w:tabs>
        <w:ind w:hanging="15"/>
        <w:rPr>
          <w:b/>
          <w:caps/>
        </w:rPr>
      </w:pPr>
    </w:p>
    <w:p w14:paraId="1B4BA1B2" w14:textId="77777777" w:rsidR="005D74FD" w:rsidRDefault="005D74FD">
      <w:pPr>
        <w:pStyle w:val="BlockText1"/>
        <w:spacing w:before="0"/>
        <w:ind w:left="0" w:right="0"/>
        <w:jc w:val="left"/>
      </w:pPr>
      <w:r>
        <w:rPr>
          <w:b/>
          <w:bCs/>
        </w:rPr>
        <w:t>Project Description:</w:t>
      </w:r>
    </w:p>
    <w:p w14:paraId="3368A50E" w14:textId="21FE8E94" w:rsidR="00FA008C" w:rsidRDefault="00F10FE4" w:rsidP="00F10FE4">
      <w:pPr>
        <w:pStyle w:val="BlockText1"/>
      </w:pPr>
      <w:r>
        <w:t xml:space="preserve">This project aims </w:t>
      </w:r>
      <w:proofErr w:type="gramStart"/>
      <w:r>
        <w:t>to numerically investigate</w:t>
      </w:r>
      <w:proofErr w:type="gramEnd"/>
      <w:r>
        <w:t xml:space="preserve"> the combustion characteristics of an ammonia–hydrogen (NH₃–H₂) dual-fuel system in a</w:t>
      </w:r>
      <w:r w:rsidR="00D6294B">
        <w:t xml:space="preserve"> single cylinder</w:t>
      </w:r>
      <w:r>
        <w:t xml:space="preserve"> spark-ignition engine configuration using CFD Converge. Ammonia is considered a promising carbon-free fuel; however, its low laminar flame speed and high ignition energy requirement limit its direct application in internal combustion engines. To overcome these challenges, hydrogen enrichment is introduced to improve ignition and flame propagation. In this study, ammonia is used as the primary fuel, </w:t>
      </w:r>
      <w:r w:rsidR="00D6294B">
        <w:t>with hydrogen injected directly into the combustion chamber at</w:t>
      </w:r>
      <w:r>
        <w:t xml:space="preserve"> a constant injection angle. The combustion process is analyzed </w:t>
      </w:r>
      <w:r w:rsidR="00D6294B">
        <w:t>at different excess air ratios and ignition timings to evaluate their</w:t>
      </w:r>
      <w:r>
        <w:t xml:space="preserve"> effects </w:t>
      </w:r>
      <w:r w:rsidR="00D6294B">
        <w:t>on performance and emissions</w:t>
      </w:r>
      <w:r>
        <w:t>.</w:t>
      </w:r>
    </w:p>
    <w:p w14:paraId="5090CC9F" w14:textId="77777777" w:rsidR="005D74FD" w:rsidRDefault="00FA008C" w:rsidP="00FA008C">
      <w:pPr>
        <w:pStyle w:val="BlockText1"/>
        <w:spacing w:before="0"/>
        <w:ind w:left="0" w:right="0"/>
        <w:jc w:val="left"/>
      </w:pPr>
      <w:r>
        <w:rPr>
          <w:b/>
          <w:bCs/>
        </w:rPr>
        <w:t xml:space="preserve"> </w:t>
      </w:r>
      <w:r w:rsidR="005D74FD">
        <w:rPr>
          <w:b/>
          <w:bCs/>
        </w:rPr>
        <w:t>Work Description:</w:t>
      </w:r>
    </w:p>
    <w:p w14:paraId="5E06D4FD" w14:textId="77777777" w:rsidR="005D74FD" w:rsidRDefault="005D74FD">
      <w:pPr>
        <w:pStyle w:val="BlockText1"/>
        <w:spacing w:before="0"/>
        <w:ind w:left="0" w:right="0"/>
        <w:jc w:val="left"/>
      </w:pPr>
    </w:p>
    <w:p w14:paraId="4725D6F6" w14:textId="58662AF2" w:rsidR="005D74FD" w:rsidRPr="008B4F57" w:rsidRDefault="00F86ECF">
      <w:pPr>
        <w:pStyle w:val="BlockText1"/>
        <w:numPr>
          <w:ilvl w:val="0"/>
          <w:numId w:val="2"/>
        </w:numPr>
        <w:spacing w:before="0"/>
        <w:jc w:val="left"/>
      </w:pPr>
      <w:r>
        <w:t xml:space="preserve">Literature review on </w:t>
      </w:r>
      <w:r w:rsidR="00862B15">
        <w:t>carbon free Internal Combustion Engines</w:t>
      </w:r>
    </w:p>
    <w:p w14:paraId="11B4682C" w14:textId="675EF687" w:rsidR="008B4F57" w:rsidRPr="008B4F57" w:rsidRDefault="00862B15" w:rsidP="008B4F57">
      <w:pPr>
        <w:pStyle w:val="BlockText1"/>
        <w:numPr>
          <w:ilvl w:val="0"/>
          <w:numId w:val="2"/>
        </w:numPr>
        <w:spacing w:before="0"/>
        <w:ind w:right="1133"/>
        <w:jc w:val="left"/>
      </w:pPr>
      <w:r w:rsidRPr="00862B15">
        <w:t>Develop a CFD model of a spark-ignition engine operating with NH₃–H₂ fuel.</w:t>
      </w:r>
    </w:p>
    <w:p w14:paraId="7EBBBB82" w14:textId="638FC4B1" w:rsidR="005D74FD" w:rsidRPr="00F86ECF" w:rsidRDefault="00862B15" w:rsidP="008B4F57">
      <w:pPr>
        <w:pStyle w:val="BlockText1"/>
        <w:numPr>
          <w:ilvl w:val="0"/>
          <w:numId w:val="2"/>
        </w:numPr>
        <w:spacing w:before="0"/>
        <w:jc w:val="left"/>
      </w:pPr>
      <w:r w:rsidRPr="00862B15">
        <w:t>Define boundary conditions, fuel properties, chemical reaction mechanisms, and numerical solver settings</w:t>
      </w:r>
      <w:r w:rsidR="00F86ECF" w:rsidRPr="008B4F57">
        <w:t xml:space="preserve"> </w:t>
      </w:r>
    </w:p>
    <w:p w14:paraId="08D7C4A5" w14:textId="0871BA69" w:rsidR="00862B15" w:rsidRDefault="00862B15" w:rsidP="00F86ECF">
      <w:pPr>
        <w:pStyle w:val="BlockText1"/>
        <w:numPr>
          <w:ilvl w:val="0"/>
          <w:numId w:val="2"/>
        </w:numPr>
        <w:spacing w:before="0"/>
        <w:jc w:val="left"/>
      </w:pPr>
      <w:r w:rsidRPr="00862B15">
        <w:t>Simulate combustion cases at</w:t>
      </w:r>
      <w:r>
        <w:t xml:space="preserve"> different</w:t>
      </w:r>
      <w:r w:rsidRPr="00862B15">
        <w:t xml:space="preserve"> excess air ratios </w:t>
      </w:r>
      <w:r>
        <w:t xml:space="preserve">and constant </w:t>
      </w:r>
      <w:r w:rsidRPr="00862B15">
        <w:t>hydrogen injection conditions</w:t>
      </w:r>
    </w:p>
    <w:p w14:paraId="3109A918" w14:textId="1EA70782" w:rsidR="00F86ECF" w:rsidRDefault="00F86ECF" w:rsidP="00F86ECF">
      <w:pPr>
        <w:pStyle w:val="BlockText1"/>
        <w:numPr>
          <w:ilvl w:val="0"/>
          <w:numId w:val="2"/>
        </w:numPr>
        <w:spacing w:before="0"/>
        <w:jc w:val="left"/>
      </w:pPr>
      <w:r>
        <w:t>Post-processing of the results and concluding remarks</w:t>
      </w:r>
    </w:p>
    <w:p w14:paraId="5AA8DA54" w14:textId="5627D9AB" w:rsidR="005D74FD" w:rsidRDefault="00862B15">
      <w:pPr>
        <w:pStyle w:val="BlockText1"/>
        <w:numPr>
          <w:ilvl w:val="0"/>
          <w:numId w:val="2"/>
        </w:numPr>
        <w:spacing w:before="0"/>
        <w:jc w:val="left"/>
      </w:pPr>
      <w:r w:rsidRPr="00862B15">
        <w:t xml:space="preserve">Compare combustion characteristics under different operating conditions </w:t>
      </w:r>
    </w:p>
    <w:p w14:paraId="1ACCB5D7" w14:textId="77777777" w:rsidR="005D74FD" w:rsidRDefault="005D74FD">
      <w:pPr>
        <w:pStyle w:val="BlockText1"/>
        <w:spacing w:before="0"/>
        <w:ind w:left="0" w:right="0"/>
        <w:jc w:val="left"/>
      </w:pPr>
    </w:p>
    <w:p w14:paraId="3A68AD1B" w14:textId="77777777" w:rsidR="005D74FD" w:rsidRDefault="005D74FD">
      <w:pPr>
        <w:tabs>
          <w:tab w:val="left" w:pos="1440"/>
        </w:tabs>
        <w:ind w:firstLine="0"/>
      </w:pPr>
      <w:r>
        <w:rPr>
          <w:b/>
          <w:bCs/>
        </w:rPr>
        <w:t>Required Qualifications and Skills:</w:t>
      </w:r>
    </w:p>
    <w:p w14:paraId="752549FA" w14:textId="423E4CD7" w:rsidR="00DB0896" w:rsidRDefault="008B4F57" w:rsidP="008B4F57">
      <w:pPr>
        <w:numPr>
          <w:ilvl w:val="0"/>
          <w:numId w:val="3"/>
        </w:numPr>
        <w:tabs>
          <w:tab w:val="left" w:pos="720"/>
          <w:tab w:val="left" w:pos="1440"/>
        </w:tabs>
      </w:pPr>
      <w:r>
        <w:t xml:space="preserve">Basic knowledge in </w:t>
      </w:r>
      <w:r w:rsidR="00862B15">
        <w:t xml:space="preserve">thermodynamics and </w:t>
      </w:r>
      <w:r>
        <w:t>fluid mechanics.</w:t>
      </w:r>
    </w:p>
    <w:p w14:paraId="6B16BC54" w14:textId="113076B8" w:rsidR="00DB0896" w:rsidRDefault="00DB0896" w:rsidP="00DB0896">
      <w:pPr>
        <w:pStyle w:val="ListParagraph"/>
        <w:numPr>
          <w:ilvl w:val="0"/>
          <w:numId w:val="3"/>
        </w:numPr>
      </w:pPr>
      <w:r w:rsidRPr="00DB0896">
        <w:t>Experience in CFD Converge (Similar programs are NOT preferred)</w:t>
      </w:r>
    </w:p>
    <w:p w14:paraId="67FA3C1E" w14:textId="19DF6331" w:rsidR="00DB0896" w:rsidRDefault="00DB0896" w:rsidP="00DB0896">
      <w:pPr>
        <w:numPr>
          <w:ilvl w:val="0"/>
          <w:numId w:val="3"/>
        </w:numPr>
        <w:tabs>
          <w:tab w:val="left" w:pos="720"/>
          <w:tab w:val="left" w:pos="1440"/>
        </w:tabs>
      </w:pPr>
      <w:r w:rsidRPr="00DB0896">
        <w:t>Basic programming or scripting skills for numerical data processing</w:t>
      </w:r>
    </w:p>
    <w:p w14:paraId="086E2213" w14:textId="27DCF437" w:rsidR="00DB0896" w:rsidRDefault="00DB0896" w:rsidP="008B4F57">
      <w:pPr>
        <w:numPr>
          <w:ilvl w:val="0"/>
          <w:numId w:val="3"/>
        </w:numPr>
        <w:tabs>
          <w:tab w:val="left" w:pos="720"/>
          <w:tab w:val="left" w:pos="1440"/>
        </w:tabs>
      </w:pPr>
      <w:r w:rsidRPr="00DB0896">
        <w:t xml:space="preserve">Ability to use reference management software (e.g., </w:t>
      </w:r>
      <w:proofErr w:type="spellStart"/>
      <w:r w:rsidRPr="00DB0896">
        <w:t>Mendeley</w:t>
      </w:r>
      <w:proofErr w:type="spellEnd"/>
      <w:r w:rsidRPr="00DB0896">
        <w:t>) for literature review and citation management</w:t>
      </w:r>
    </w:p>
    <w:p w14:paraId="63787A4C" w14:textId="25B655FA" w:rsidR="00862B15" w:rsidRDefault="00862B15" w:rsidP="00F86ECF">
      <w:pPr>
        <w:numPr>
          <w:ilvl w:val="0"/>
          <w:numId w:val="3"/>
        </w:numPr>
        <w:tabs>
          <w:tab w:val="left" w:pos="720"/>
          <w:tab w:val="left" w:pos="1440"/>
        </w:tabs>
      </w:pPr>
      <w:r w:rsidRPr="00862B15">
        <w:t>Capability to analyze and interpret numerical data obtained from simulations</w:t>
      </w:r>
    </w:p>
    <w:p w14:paraId="176043C4" w14:textId="0AF2B51C" w:rsidR="00862B15" w:rsidRDefault="00862B15" w:rsidP="00F86ECF">
      <w:pPr>
        <w:numPr>
          <w:ilvl w:val="0"/>
          <w:numId w:val="3"/>
        </w:numPr>
        <w:tabs>
          <w:tab w:val="left" w:pos="720"/>
          <w:tab w:val="left" w:pos="1440"/>
        </w:tabs>
      </w:pPr>
      <w:r w:rsidRPr="00862B15">
        <w:t xml:space="preserve">Competence in technical reporting </w:t>
      </w:r>
    </w:p>
    <w:p w14:paraId="70BF0AEC" w14:textId="77777777" w:rsidR="00F86ECF" w:rsidRDefault="00F86ECF" w:rsidP="00DE3B31">
      <w:pPr>
        <w:tabs>
          <w:tab w:val="left" w:pos="720"/>
          <w:tab w:val="left" w:pos="1440"/>
        </w:tabs>
        <w:ind w:left="720" w:firstLine="0"/>
      </w:pPr>
    </w:p>
    <w:p w14:paraId="6C12FB4A" w14:textId="77777777" w:rsidR="00DE3B31" w:rsidRDefault="00DE3B31" w:rsidP="00DE3B31">
      <w:pPr>
        <w:tabs>
          <w:tab w:val="left" w:pos="720"/>
          <w:tab w:val="left" w:pos="1440"/>
        </w:tabs>
        <w:ind w:left="720" w:firstLine="0"/>
      </w:pPr>
    </w:p>
    <w:p w14:paraId="2F3F33F4" w14:textId="77777777" w:rsidR="00DE3B31" w:rsidRDefault="00DE3B31" w:rsidP="00DE3B31">
      <w:pPr>
        <w:widowControl w:val="0"/>
        <w:ind w:right="-20"/>
        <w:rPr>
          <w:b/>
          <w:bCs/>
        </w:rPr>
      </w:pPr>
      <w:r>
        <w:rPr>
          <w:b/>
          <w:bCs/>
        </w:rPr>
        <w:t>Related UN Sustainable Development Goals:</w:t>
      </w:r>
    </w:p>
    <w:p w14:paraId="26B8EB0A" w14:textId="77777777" w:rsidR="00DE3B31" w:rsidRDefault="00DE3B31" w:rsidP="00DE3B31">
      <w:pPr>
        <w:widowControl w:val="0"/>
        <w:ind w:right="-20"/>
        <w:rPr>
          <w:b/>
          <w:bCs/>
        </w:rPr>
      </w:pPr>
    </w:p>
    <w:p w14:paraId="1F1D987B" w14:textId="77777777" w:rsidR="00DE3B31" w:rsidRDefault="00DE3B31" w:rsidP="00DE3B31">
      <w:pPr>
        <w:widowControl w:val="0"/>
        <w:numPr>
          <w:ilvl w:val="0"/>
          <w:numId w:val="4"/>
        </w:numPr>
      </w:pPr>
      <w:r>
        <w:t xml:space="preserve">SDG 7: Affordable and clean energy </w:t>
      </w:r>
    </w:p>
    <w:p w14:paraId="4D6F62DA" w14:textId="77777777" w:rsidR="00DE3B31" w:rsidRDefault="00DE3B31" w:rsidP="00DE3B31">
      <w:pPr>
        <w:widowControl w:val="0"/>
        <w:ind w:right="-20"/>
      </w:pPr>
    </w:p>
    <w:p w14:paraId="45301991" w14:textId="0C9D7EED" w:rsidR="00DE3B31" w:rsidRDefault="00DE3B31" w:rsidP="00DA748B">
      <w:pPr>
        <w:widowControl w:val="0"/>
        <w:spacing w:line="293" w:lineRule="exact"/>
        <w:ind w:right="-20"/>
        <w:rPr>
          <w:color w:val="000000"/>
        </w:rPr>
      </w:pPr>
      <w:r>
        <w:rPr>
          <w:b/>
          <w:color w:val="000000"/>
        </w:rPr>
        <w:t>Difficulty</w:t>
      </w:r>
      <w:r>
        <w:rPr>
          <w:color w:val="000000"/>
        </w:rPr>
        <w:t>:</w:t>
      </w:r>
      <w:r>
        <w:rPr>
          <w:color w:val="000000"/>
        </w:rPr>
        <w:tab/>
      </w:r>
      <w:r>
        <w:rPr>
          <w:color w:val="000000"/>
        </w:rPr>
        <w:tab/>
        <w:t>high ()</w:t>
      </w:r>
      <w:r w:rsidR="005607A4">
        <w:rPr>
          <w:color w:val="000000"/>
        </w:rPr>
        <w:t xml:space="preserve">  </w:t>
      </w:r>
      <w:r>
        <w:rPr>
          <w:color w:val="000000"/>
        </w:rPr>
        <w:tab/>
        <w:t>medium (</w:t>
      </w:r>
      <w:proofErr w:type="gramStart"/>
      <w:r w:rsidR="00DA748B" w:rsidRPr="00696FBA">
        <w:rPr>
          <w:b/>
          <w:bCs/>
          <w:color w:val="000000"/>
        </w:rPr>
        <w:t>X</w:t>
      </w:r>
      <w:bookmarkStart w:id="0" w:name="_GoBack"/>
      <w:bookmarkEnd w:id="0"/>
      <w:r>
        <w:rPr>
          <w:color w:val="000000"/>
        </w:rPr>
        <w:t xml:space="preserve"> )</w:t>
      </w:r>
      <w:proofErr w:type="gramEnd"/>
      <w:r>
        <w:rPr>
          <w:color w:val="000000"/>
        </w:rPr>
        <w:tab/>
      </w:r>
      <w:r>
        <w:rPr>
          <w:color w:val="000000"/>
        </w:rPr>
        <w:tab/>
        <w:t>low ( )</w:t>
      </w:r>
    </w:p>
    <w:p w14:paraId="61519761" w14:textId="77777777" w:rsidR="00DE3B31" w:rsidRDefault="00DE3B31" w:rsidP="00DE3B31">
      <w:pPr>
        <w:widowControl w:val="0"/>
        <w:spacing w:line="200" w:lineRule="exact"/>
        <w:rPr>
          <w:color w:val="000000"/>
        </w:rPr>
      </w:pPr>
    </w:p>
    <w:p w14:paraId="12295DED" w14:textId="01C37551" w:rsidR="00DE3B31" w:rsidRDefault="00DE3B31" w:rsidP="00DD304F">
      <w:pPr>
        <w:widowControl w:val="0"/>
        <w:spacing w:line="293" w:lineRule="exact"/>
        <w:ind w:right="-20"/>
        <w:rPr>
          <w:color w:val="000000"/>
        </w:rPr>
      </w:pPr>
      <w:r>
        <w:rPr>
          <w:b/>
          <w:color w:val="000000"/>
        </w:rPr>
        <w:t>Time commitment</w:t>
      </w:r>
      <w:r>
        <w:rPr>
          <w:color w:val="000000"/>
        </w:rPr>
        <w:t xml:space="preserve">: </w:t>
      </w:r>
      <w:r>
        <w:rPr>
          <w:color w:val="000000"/>
        </w:rPr>
        <w:tab/>
        <w:t>high (</w:t>
      </w:r>
      <w:proofErr w:type="gramStart"/>
      <w:r w:rsidR="005607A4" w:rsidRPr="00696FBA">
        <w:rPr>
          <w:b/>
          <w:bCs/>
          <w:color w:val="000000"/>
        </w:rPr>
        <w:t>X</w:t>
      </w:r>
      <w:r w:rsidR="00DD304F">
        <w:rPr>
          <w:color w:val="000000"/>
        </w:rPr>
        <w:t xml:space="preserve"> </w:t>
      </w:r>
      <w:r>
        <w:rPr>
          <w:color w:val="000000"/>
        </w:rPr>
        <w:t>)</w:t>
      </w:r>
      <w:proofErr w:type="gramEnd"/>
      <w:r>
        <w:rPr>
          <w:color w:val="000000"/>
        </w:rPr>
        <w:tab/>
        <w:t>medium ( )</w:t>
      </w:r>
      <w:r>
        <w:rPr>
          <w:color w:val="000000"/>
        </w:rPr>
        <w:tab/>
      </w:r>
      <w:r>
        <w:rPr>
          <w:color w:val="000000"/>
        </w:rPr>
        <w:tab/>
        <w:t>low ()</w:t>
      </w:r>
    </w:p>
    <w:p w14:paraId="5804FFF9" w14:textId="77777777" w:rsidR="00DE3B31" w:rsidRDefault="00DE3B31" w:rsidP="00DE3B31">
      <w:pPr>
        <w:widowControl w:val="0"/>
        <w:spacing w:line="293" w:lineRule="exact"/>
        <w:ind w:right="-20"/>
        <w:rPr>
          <w:color w:val="000000"/>
        </w:rPr>
      </w:pPr>
    </w:p>
    <w:p w14:paraId="52DCDA1C" w14:textId="77777777" w:rsidR="00DE3B31" w:rsidRDefault="00DE3B31" w:rsidP="00DE3B31">
      <w:pPr>
        <w:widowControl w:val="0"/>
        <w:spacing w:line="293" w:lineRule="exact"/>
        <w:ind w:right="-20"/>
        <w:rPr>
          <w:color w:val="000000"/>
        </w:rPr>
      </w:pPr>
      <w:r>
        <w:rPr>
          <w:color w:val="000000"/>
        </w:rPr>
        <w:t>Estimated expense:</w:t>
      </w:r>
      <w:r>
        <w:rPr>
          <w:color w:val="000000"/>
        </w:rPr>
        <w:tab/>
      </w:r>
      <w:proofErr w:type="gramStart"/>
      <w:r>
        <w:rPr>
          <w:color w:val="000000"/>
        </w:rPr>
        <w:t>0</w:t>
      </w:r>
      <w:proofErr w:type="gramEnd"/>
      <w:r>
        <w:rPr>
          <w:color w:val="000000"/>
        </w:rPr>
        <w:t xml:space="preserve"> TL</w:t>
      </w:r>
    </w:p>
    <w:p w14:paraId="7DA8382A" w14:textId="77777777" w:rsidR="00DE3B31" w:rsidRDefault="00DE3B31" w:rsidP="00DE3B31">
      <w:pPr>
        <w:widowControl w:val="0"/>
        <w:spacing w:line="200" w:lineRule="exact"/>
        <w:rPr>
          <w:color w:val="000000"/>
        </w:rPr>
      </w:pPr>
    </w:p>
    <w:p w14:paraId="6E7E30C1" w14:textId="77777777" w:rsidR="005D74FD" w:rsidRDefault="005D74FD" w:rsidP="00BF69B7">
      <w:pPr>
        <w:tabs>
          <w:tab w:val="left" w:pos="720"/>
          <w:tab w:val="left" w:pos="1440"/>
        </w:tabs>
        <w:ind w:left="720" w:firstLine="0"/>
      </w:pPr>
    </w:p>
    <w:sectPr w:rsidR="005D74FD">
      <w:headerReference w:type="default" r:id="rId7"/>
      <w:footerReference w:type="default" r:id="rId8"/>
      <w:pgSz w:w="11906" w:h="16838"/>
      <w:pgMar w:top="1701" w:right="1701" w:bottom="1701"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826E4" w14:textId="77777777" w:rsidR="001C354F" w:rsidRDefault="001C354F">
      <w:r>
        <w:separator/>
      </w:r>
    </w:p>
  </w:endnote>
  <w:endnote w:type="continuationSeparator" w:id="0">
    <w:p w14:paraId="75BDE204" w14:textId="77777777" w:rsidR="001C354F" w:rsidRDefault="001C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 PL ShanHeiSun Uni">
    <w:altName w:val="Monospace"/>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9693A" w14:textId="77777777" w:rsidR="005D74FD" w:rsidRDefault="00520A65">
    <w:pPr>
      <w:pStyle w:val="Footer"/>
      <w:ind w:right="360" w:firstLine="0"/>
    </w:pPr>
    <w:r>
      <w:rPr>
        <w:noProof/>
        <w:lang w:val="en-CA" w:eastAsia="en-CA"/>
      </w:rPr>
      <mc:AlternateContent>
        <mc:Choice Requires="wps">
          <w:drawing>
            <wp:anchor distT="0" distB="0" distL="0" distR="0" simplePos="0" relativeHeight="251658240" behindDoc="0" locked="0" layoutInCell="1" allowOverlap="1" wp14:anchorId="3224A022" wp14:editId="422004A1">
              <wp:simplePos x="0" y="0"/>
              <wp:positionH relativeFrom="column">
                <wp:posOffset>5377815</wp:posOffset>
              </wp:positionH>
              <wp:positionV relativeFrom="paragraph">
                <wp:posOffset>-3810</wp:posOffset>
              </wp:positionV>
              <wp:extent cx="1099820" cy="212725"/>
              <wp:effectExtent l="5715" t="5715" r="8890" b="1016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212725"/>
                      </a:xfrm>
                      <a:prstGeom prst="rect">
                        <a:avLst/>
                      </a:prstGeom>
                      <a:solidFill>
                        <a:srgbClr val="FFFFFF"/>
                      </a:solidFill>
                      <a:ln w="635">
                        <a:solidFill>
                          <a:srgbClr val="808080"/>
                        </a:solidFill>
                        <a:miter lim="800000"/>
                        <a:headEnd/>
                        <a:tailEnd/>
                      </a:ln>
                    </wps:spPr>
                    <wps:txbx>
                      <w:txbxContent>
                        <w:p w14:paraId="615E6AE1" w14:textId="5BA7E712" w:rsidR="005D74FD" w:rsidRDefault="005D74FD">
                          <w:pPr>
                            <w:pStyle w:val="Footer"/>
                          </w:pPr>
                          <w:r>
                            <w:fldChar w:fldCharType="begin"/>
                          </w:r>
                          <w:r>
                            <w:instrText xml:space="preserve"> PAGE </w:instrText>
                          </w:r>
                          <w:r>
                            <w:fldChar w:fldCharType="separate"/>
                          </w:r>
                          <w:r w:rsidR="00DA748B">
                            <w:rPr>
                              <w:noProof/>
                            </w:rPr>
                            <w:t>1</w:t>
                          </w:r>
                          <w:r>
                            <w:fldChar w:fldCharType="end"/>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24A022" id="_x0000_t202" coordsize="21600,21600" o:spt="202" path="m,l,21600r21600,l21600,xe">
              <v:stroke joinstyle="miter"/>
              <v:path gradientshapeok="t" o:connecttype="rect"/>
            </v:shapetype>
            <v:shape id="Text Box 2" o:spid="_x0000_s1026" type="#_x0000_t202" style="position:absolute;margin-left:423.45pt;margin-top:-.3pt;width:86.6pt;height:16.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" strokecolor="gray" strokeweight=".05pt">
              <v:textbox inset="1.5pt,1.5pt,1.5pt,1.5pt">
                <w:txbxContent>
                  <w:p w14:paraId="615E6AE1" w14:textId="5BA7E712" w:rsidR="005D74FD" w:rsidRDefault="005D74FD">
                    <w:pPr>
                      <w:pStyle w:val="Footer"/>
                    </w:pPr>
                    <w:r>
                      <w:fldChar w:fldCharType="begin"/>
                    </w:r>
                    <w:r>
                      <w:instrText xml:space="preserve"> PAGE </w:instrText>
                    </w:r>
                    <w:r>
                      <w:fldChar w:fldCharType="separate"/>
                    </w:r>
                    <w:r w:rsidR="00DA748B">
                      <w:rPr>
                        <w:noProof/>
                      </w:rPr>
                      <w:t>1</w:t>
                    </w:r>
                    <w:r>
                      <w:fldChar w:fldCharType="end"/>
                    </w:r>
                  </w:p>
                </w:txbxContent>
              </v:textbox>
              <w10:wrap type="square" side="larges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20038" w14:textId="77777777" w:rsidR="001C354F" w:rsidRDefault="001C354F">
      <w:r>
        <w:separator/>
      </w:r>
    </w:p>
  </w:footnote>
  <w:footnote w:type="continuationSeparator" w:id="0">
    <w:p w14:paraId="7BFF352A" w14:textId="77777777" w:rsidR="001C354F" w:rsidRDefault="001C3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3E904" w14:textId="77777777" w:rsidR="005D74FD" w:rsidRDefault="00520A65">
    <w:pPr>
      <w:pStyle w:val="Header"/>
      <w:tabs>
        <w:tab w:val="center" w:pos="1440"/>
      </w:tabs>
    </w:pPr>
    <w:r>
      <w:rPr>
        <w:noProof/>
        <w:lang w:val="en-CA" w:eastAsia="en-CA"/>
      </w:rPr>
      <w:drawing>
        <wp:anchor distT="0" distB="0" distL="114935" distR="114935" simplePos="0" relativeHeight="251657216" behindDoc="0" locked="0" layoutInCell="1" allowOverlap="1" wp14:anchorId="75DDB251" wp14:editId="550EC190">
          <wp:simplePos x="0" y="0"/>
          <wp:positionH relativeFrom="column">
            <wp:posOffset>-581025</wp:posOffset>
          </wp:positionH>
          <wp:positionV relativeFrom="paragraph">
            <wp:posOffset>-11430</wp:posOffset>
          </wp:positionV>
          <wp:extent cx="469900" cy="355600"/>
          <wp:effectExtent l="19050" t="19050" r="6350" b="63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4683" r="24683" b="14359"/>
                  <a:stretch>
                    <a:fillRect/>
                  </a:stretch>
                </pic:blipFill>
                <pic:spPr bwMode="auto">
                  <a:xfrm>
                    <a:off x="0" y="0"/>
                    <a:ext cx="469900" cy="355600"/>
                  </a:xfrm>
                  <a:prstGeom prst="rect">
                    <a:avLst/>
                  </a:prstGeom>
                  <a:solidFill>
                    <a:srgbClr val="FFFFFF">
                      <a:alpha val="0"/>
                    </a:srgbClr>
                  </a:solidFill>
                  <a:ln w="635">
                    <a:solidFill>
                      <a:srgbClr val="808080"/>
                    </a:solidFill>
                    <a:miter lim="800000"/>
                    <a:headEnd/>
                    <a:tailEnd/>
                  </a:ln>
                </pic:spPr>
              </pic:pic>
            </a:graphicData>
          </a:graphic>
          <wp14:sizeRelH relativeFrom="page">
            <wp14:pctWidth>0</wp14:pctWidth>
          </wp14:sizeRelH>
          <wp14:sizeRelV relativeFrom="page">
            <wp14:pctHeight>0</wp14:pctHeight>
          </wp14:sizeRelV>
        </wp:anchor>
      </w:drawing>
    </w:r>
    <w:r w:rsidR="005D74FD">
      <w:rPr>
        <w:rFonts w:ascii="Franklin Gothic Demi" w:hAnsi="Franklin Gothic Demi" w:cs="Franklin Gothic Demi"/>
        <w:bCs/>
        <w:sz w:val="18"/>
        <w:szCs w:val="18"/>
        <w:lang w:val="tr-TR"/>
      </w:rPr>
      <w:t>MAKİNA</w:t>
    </w:r>
    <w:r w:rsidR="005D74FD">
      <w:rPr>
        <w:rFonts w:ascii="Franklin Gothic Demi" w:eastAsia="Franklin Gothic Demi" w:hAnsi="Franklin Gothic Demi" w:cs="Franklin Gothic Demi"/>
        <w:bCs/>
        <w:sz w:val="18"/>
        <w:szCs w:val="18"/>
        <w:lang w:val="tr-TR"/>
      </w:rPr>
      <w:t xml:space="preserve"> </w:t>
    </w:r>
    <w:r w:rsidR="005D74FD">
      <w:rPr>
        <w:rFonts w:ascii="Franklin Gothic Demi" w:hAnsi="Franklin Gothic Demi" w:cs="Franklin Gothic Demi"/>
        <w:bCs/>
        <w:sz w:val="18"/>
        <w:szCs w:val="18"/>
        <w:lang w:val="tr-TR"/>
      </w:rPr>
      <w:t>MÜHENDİSLİĞİ</w:t>
    </w:r>
    <w:r w:rsidR="005D74FD">
      <w:rPr>
        <w:rFonts w:ascii="Franklin Gothic Demi" w:eastAsia="Franklin Gothic Demi" w:hAnsi="Franklin Gothic Demi" w:cs="Franklin Gothic Demi"/>
        <w:bCs/>
        <w:sz w:val="18"/>
        <w:szCs w:val="18"/>
        <w:lang w:val="tr-TR"/>
      </w:rPr>
      <w:t xml:space="preserve"> </w:t>
    </w:r>
    <w:r w:rsidR="005D74FD">
      <w:rPr>
        <w:rFonts w:ascii="Franklin Gothic Demi" w:hAnsi="Franklin Gothic Demi" w:cs="Franklin Gothic Demi"/>
        <w:bCs/>
        <w:sz w:val="18"/>
        <w:szCs w:val="18"/>
        <w:lang w:val="tr-TR"/>
      </w:rPr>
      <w:t>BÖLÜMÜ</w:t>
    </w:r>
  </w:p>
  <w:p w14:paraId="33FF3D15" w14:textId="77777777" w:rsidR="005D74FD" w:rsidRDefault="005D74FD">
    <w:pPr>
      <w:pStyle w:val="Header"/>
      <w:tabs>
        <w:tab w:val="center" w:pos="1440"/>
      </w:tabs>
    </w:pPr>
    <w:r>
      <w:rPr>
        <w:rFonts w:ascii="Franklin Gothic Demi" w:hAnsi="Franklin Gothic Demi" w:cs="Franklin Gothic Demi"/>
        <w:bCs/>
        <w:sz w:val="18"/>
        <w:szCs w:val="18"/>
        <w:lang w:val="tr-TR"/>
      </w:rPr>
      <w:t>ME</w:t>
    </w:r>
    <w:r>
      <w:rPr>
        <w:rFonts w:ascii="Franklin Gothic Demi" w:eastAsia="Franklin Gothic Demi" w:hAnsi="Franklin Gothic Demi" w:cs="Franklin Gothic Demi"/>
        <w:bCs/>
        <w:sz w:val="18"/>
        <w:szCs w:val="18"/>
        <w:lang w:val="tr-TR"/>
      </w:rPr>
      <w:t xml:space="preserve"> </w:t>
    </w:r>
    <w:r>
      <w:rPr>
        <w:rFonts w:ascii="Franklin Gothic Demi" w:hAnsi="Franklin Gothic Demi" w:cs="Franklin Gothic Demi"/>
        <w:bCs/>
        <w:sz w:val="18"/>
        <w:szCs w:val="18"/>
        <w:lang w:val="tr-TR"/>
      </w:rPr>
      <w:t>492</w:t>
    </w:r>
    <w:r>
      <w:rPr>
        <w:rFonts w:ascii="Franklin Gothic Demi" w:eastAsia="Franklin Gothic Demi" w:hAnsi="Franklin Gothic Demi" w:cs="Franklin Gothic Demi"/>
        <w:bCs/>
        <w:sz w:val="18"/>
        <w:szCs w:val="18"/>
        <w:lang w:val="tr-TR"/>
      </w:rPr>
      <w:t xml:space="preserve"> </w:t>
    </w:r>
    <w:r>
      <w:rPr>
        <w:rFonts w:ascii="Franklin Gothic Demi" w:hAnsi="Franklin Gothic Demi" w:cs="Franklin Gothic Demi"/>
        <w:bCs/>
        <w:sz w:val="18"/>
        <w:szCs w:val="18"/>
        <w:lang w:val="tr-TR"/>
      </w:rPr>
      <w:t>ENGINEERING</w:t>
    </w:r>
    <w:r>
      <w:rPr>
        <w:rFonts w:ascii="Franklin Gothic Demi" w:eastAsia="Franklin Gothic Demi" w:hAnsi="Franklin Gothic Demi" w:cs="Franklin Gothic Demi"/>
        <w:bCs/>
        <w:sz w:val="18"/>
        <w:szCs w:val="18"/>
        <w:lang w:val="tr-TR"/>
      </w:rPr>
      <w:t xml:space="preserve"> </w:t>
    </w:r>
    <w:r>
      <w:rPr>
        <w:rFonts w:ascii="Franklin Gothic Demi" w:hAnsi="Franklin Gothic Demi" w:cs="Franklin Gothic Demi"/>
        <w:bCs/>
        <w:sz w:val="18"/>
        <w:szCs w:val="18"/>
        <w:lang w:val="tr-TR"/>
      </w:rPr>
      <w:t>PROJECT</w:t>
    </w:r>
    <w:r>
      <w:rPr>
        <w:rFonts w:ascii="Franklin Gothic Demi" w:hAnsi="Franklin Gothic Demi" w:cs="Franklin Gothic Demi"/>
        <w:bCs/>
        <w:sz w:val="18"/>
        <w:szCs w:val="18"/>
        <w:lang w:val="tr-TR"/>
      </w:rPr>
      <w:tab/>
    </w:r>
  </w:p>
  <w:p w14:paraId="61D72791" w14:textId="77777777" w:rsidR="005D74FD" w:rsidRDefault="005D74FD">
    <w:pPr>
      <w:pStyle w:val="Header"/>
      <w:tabs>
        <w:tab w:val="left" w:pos="720"/>
      </w:tabs>
    </w:pPr>
    <w:r>
      <w:rPr>
        <w:color w:val="0000FF"/>
        <w:lang w:val="tr-TR"/>
      </w:rPr>
      <w:tab/>
    </w:r>
    <w:r>
      <w:rPr>
        <w:color w:val="0000FF"/>
        <w:lang w:val="tr-TR"/>
      </w:rPr>
      <w:tab/>
    </w:r>
    <w:r>
      <w:rPr>
        <w:rFonts w:ascii="Franklin Gothic Demi" w:eastAsia="Franklin Gothic Demi" w:hAnsi="Franklin Gothic Demi" w:cs="Franklin Gothic Demi"/>
        <w:lang w:val="tr-TR"/>
      </w:rPr>
      <w:t xml:space="preserve"> </w:t>
    </w:r>
  </w:p>
  <w:p w14:paraId="1615D6D2" w14:textId="77777777" w:rsidR="005D74FD" w:rsidRDefault="005D74FD">
    <w:pPr>
      <w:pStyle w:val="Header"/>
      <w:tabs>
        <w:tab w:val="center" w:pos="3960"/>
      </w:tabs>
      <w:jc w:val="center"/>
    </w:pPr>
    <w:r>
      <w:rPr>
        <w:rFonts w:ascii="Franklin Gothic Demi" w:hAnsi="Franklin Gothic Demi" w:cs="Franklin Gothic Demi"/>
        <w:bCs/>
        <w:u w:val="single"/>
        <w:lang w:val="tr-TR"/>
      </w:rPr>
      <w:t>PROJECT</w:t>
    </w:r>
    <w:r>
      <w:rPr>
        <w:rFonts w:ascii="Franklin Gothic Demi" w:eastAsia="Franklin Gothic Demi" w:hAnsi="Franklin Gothic Demi" w:cs="Franklin Gothic Demi"/>
        <w:bCs/>
        <w:u w:val="single"/>
        <w:lang w:val="tr-TR"/>
      </w:rPr>
      <w:t xml:space="preserve"> </w:t>
    </w:r>
    <w:r>
      <w:rPr>
        <w:rFonts w:ascii="Franklin Gothic Demi" w:eastAsia="Franklin Gothic Demi" w:hAnsi="Franklin Gothic Demi" w:cs="Franklin Gothic Demi"/>
        <w:bCs/>
        <w:u w:val="single"/>
      </w:rPr>
      <w:t>TOPIC</w:t>
    </w:r>
  </w:p>
  <w:p w14:paraId="5EDEF467" w14:textId="77777777" w:rsidR="005D74FD" w:rsidRDefault="007873FE" w:rsidP="007873FE">
    <w:pPr>
      <w:pStyle w:val="Header"/>
      <w:tabs>
        <w:tab w:val="center" w:pos="3960"/>
      </w:tabs>
      <w:jc w:val="center"/>
    </w:pPr>
    <w:r>
      <w:rPr>
        <w:rFonts w:ascii="Franklin Gothic Demi" w:eastAsia="Franklin Gothic Demi" w:hAnsi="Franklin Gothic Demi" w:cs="Franklin Gothic Demi"/>
        <w:bCs/>
        <w:lang w:val="tr-TR"/>
      </w:rPr>
      <w:t xml:space="preserve">Fall </w:t>
    </w:r>
    <w:r w:rsidR="00780520">
      <w:rPr>
        <w:rFonts w:ascii="Franklin Gothic Demi" w:eastAsia="Franklin Gothic Demi" w:hAnsi="Franklin Gothic Demi" w:cs="Franklin Gothic Demi"/>
        <w:bCs/>
        <w:lang w:val="tr-TR"/>
      </w:rPr>
      <w:t xml:space="preserve"> </w:t>
    </w:r>
    <w:r w:rsidR="005D74FD">
      <w:rPr>
        <w:rFonts w:ascii="Franklin Gothic Demi" w:eastAsia="Franklin Gothic Demi" w:hAnsi="Franklin Gothic Demi" w:cs="Franklin Gothic Demi"/>
        <w:bCs/>
        <w:lang w:val="tr-TR"/>
      </w:rPr>
      <w:t xml:space="preserve"> </w:t>
    </w:r>
    <w:r w:rsidR="00780520">
      <w:rPr>
        <w:rFonts w:ascii="Franklin Gothic Demi" w:hAnsi="Franklin Gothic Demi" w:cs="Franklin Gothic Demi"/>
        <w:bCs/>
        <w:lang w:val="tr-TR"/>
      </w:rPr>
      <w:t>202</w:t>
    </w:r>
    <w:r>
      <w:rPr>
        <w:rFonts w:ascii="Franklin Gothic Demi" w:hAnsi="Franklin Gothic Demi" w:cs="Franklin Gothic Demi"/>
        <w:bCs/>
        <w:lang w:val="tr-TR"/>
      </w:rPr>
      <w:t>5-2026</w:t>
    </w:r>
  </w:p>
  <w:p w14:paraId="2A530383" w14:textId="77777777" w:rsidR="005D74FD" w:rsidRDefault="005D74FD">
    <w:pPr>
      <w:pStyle w:val="Header"/>
      <w:tabs>
        <w:tab w:val="center" w:pos="3960"/>
      </w:tabs>
      <w:jc w:val="center"/>
      <w:rPr>
        <w:rFonts w:ascii="Franklin Gothic Demi" w:hAnsi="Franklin Gothic Demi" w:cs="Franklin Gothic Demi"/>
        <w:bCs/>
        <w:lang w:val="tr-T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Open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b/>
        <w:lang w:val="en-US"/>
      </w:rPr>
    </w:lvl>
    <w:lvl w:ilvl="1">
      <w:start w:val="1"/>
      <w:numFmt w:val="bullet"/>
      <w:lvlText w:val="◦"/>
      <w:lvlJc w:val="left"/>
      <w:pPr>
        <w:tabs>
          <w:tab w:val="num" w:pos="0"/>
        </w:tabs>
        <w:ind w:left="1080" w:hanging="360"/>
      </w:pPr>
      <w:rPr>
        <w:rFonts w:ascii="OpenSymbol" w:hAnsi="OpenSymbol" w:cs="Courier New"/>
      </w:rPr>
    </w:lvl>
    <w:lvl w:ilvl="2">
      <w:start w:val="1"/>
      <w:numFmt w:val="bullet"/>
      <w:lvlText w:val="▪"/>
      <w:lvlJc w:val="left"/>
      <w:pPr>
        <w:tabs>
          <w:tab w:val="num" w:pos="0"/>
        </w:tabs>
        <w:ind w:left="1440" w:hanging="360"/>
      </w:pPr>
      <w:rPr>
        <w:rFonts w:ascii="OpenSymbol" w:hAnsi="OpenSymbol" w:cs="Courier New"/>
      </w:rPr>
    </w:lvl>
    <w:lvl w:ilvl="3">
      <w:start w:val="1"/>
      <w:numFmt w:val="bullet"/>
      <w:lvlText w:val=""/>
      <w:lvlJc w:val="left"/>
      <w:pPr>
        <w:tabs>
          <w:tab w:val="num" w:pos="0"/>
        </w:tabs>
        <w:ind w:left="1800" w:hanging="360"/>
      </w:pPr>
      <w:rPr>
        <w:rFonts w:ascii="Symbol" w:hAnsi="Symbol" w:cs="Symbol"/>
        <w:b/>
        <w:lang w:val="en-US"/>
      </w:rPr>
    </w:lvl>
    <w:lvl w:ilvl="4">
      <w:start w:val="1"/>
      <w:numFmt w:val="bullet"/>
      <w:lvlText w:val="◦"/>
      <w:lvlJc w:val="left"/>
      <w:pPr>
        <w:tabs>
          <w:tab w:val="num" w:pos="0"/>
        </w:tabs>
        <w:ind w:left="2160" w:hanging="360"/>
      </w:pPr>
      <w:rPr>
        <w:rFonts w:ascii="OpenSymbol" w:hAnsi="OpenSymbol" w:cs="Courier New"/>
      </w:rPr>
    </w:lvl>
    <w:lvl w:ilvl="5">
      <w:start w:val="1"/>
      <w:numFmt w:val="bullet"/>
      <w:lvlText w:val="▪"/>
      <w:lvlJc w:val="left"/>
      <w:pPr>
        <w:tabs>
          <w:tab w:val="num" w:pos="0"/>
        </w:tabs>
        <w:ind w:left="2520" w:hanging="360"/>
      </w:pPr>
      <w:rPr>
        <w:rFonts w:ascii="OpenSymbol" w:hAnsi="OpenSymbol" w:cs="Courier New"/>
      </w:rPr>
    </w:lvl>
    <w:lvl w:ilvl="6">
      <w:start w:val="1"/>
      <w:numFmt w:val="bullet"/>
      <w:lvlText w:val=""/>
      <w:lvlJc w:val="left"/>
      <w:pPr>
        <w:tabs>
          <w:tab w:val="num" w:pos="0"/>
        </w:tabs>
        <w:ind w:left="2880" w:hanging="360"/>
      </w:pPr>
      <w:rPr>
        <w:rFonts w:ascii="Symbol" w:hAnsi="Symbol" w:cs="Symbol"/>
        <w:b/>
        <w:lang w:val="en-US"/>
      </w:rPr>
    </w:lvl>
    <w:lvl w:ilvl="7">
      <w:start w:val="1"/>
      <w:numFmt w:val="bullet"/>
      <w:lvlText w:val="◦"/>
      <w:lvlJc w:val="left"/>
      <w:pPr>
        <w:tabs>
          <w:tab w:val="num" w:pos="0"/>
        </w:tabs>
        <w:ind w:left="3240" w:hanging="360"/>
      </w:pPr>
      <w:rPr>
        <w:rFonts w:ascii="OpenSymbol" w:hAnsi="OpenSymbol" w:cs="Courier New"/>
      </w:rPr>
    </w:lvl>
    <w:lvl w:ilvl="8">
      <w:start w:val="1"/>
      <w:numFmt w:val="bullet"/>
      <w:lvlText w:val="▪"/>
      <w:lvlJc w:val="left"/>
      <w:pPr>
        <w:tabs>
          <w:tab w:val="num" w:pos="0"/>
        </w:tabs>
        <w:ind w:left="3600" w:hanging="360"/>
      </w:pPr>
      <w:rPr>
        <w:rFonts w:ascii="OpenSymbol" w:hAnsi="OpenSymbol" w:cs="Courier New"/>
      </w:rPr>
    </w:lvl>
  </w:abstractNum>
  <w:abstractNum w:abstractNumId="3" w15:restartNumberingAfterBreak="0">
    <w:nsid w:val="3EC6652E"/>
    <w:multiLevelType w:val="multilevel"/>
    <w:tmpl w:val="B82AB9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YwMzI2sLQ0MjczNzBS0lEKTi0uzszPAykwrAUAh+cqeSwAAAA="/>
  </w:docVars>
  <w:rsids>
    <w:rsidRoot w:val="006764C0"/>
    <w:rsid w:val="0015437C"/>
    <w:rsid w:val="001C354F"/>
    <w:rsid w:val="001D485C"/>
    <w:rsid w:val="002200D6"/>
    <w:rsid w:val="00254CC1"/>
    <w:rsid w:val="004A7714"/>
    <w:rsid w:val="00520A65"/>
    <w:rsid w:val="005607A4"/>
    <w:rsid w:val="005B3037"/>
    <w:rsid w:val="005D74FD"/>
    <w:rsid w:val="006764C0"/>
    <w:rsid w:val="00696FBA"/>
    <w:rsid w:val="00780520"/>
    <w:rsid w:val="007873FE"/>
    <w:rsid w:val="007A08F5"/>
    <w:rsid w:val="00862B15"/>
    <w:rsid w:val="008B4F57"/>
    <w:rsid w:val="00993148"/>
    <w:rsid w:val="00B1727A"/>
    <w:rsid w:val="00BF69B7"/>
    <w:rsid w:val="00C90044"/>
    <w:rsid w:val="00D13E43"/>
    <w:rsid w:val="00D6294B"/>
    <w:rsid w:val="00DA748B"/>
    <w:rsid w:val="00DB0896"/>
    <w:rsid w:val="00DD304F"/>
    <w:rsid w:val="00DE3B31"/>
    <w:rsid w:val="00EB3FE3"/>
    <w:rsid w:val="00ED2387"/>
    <w:rsid w:val="00F10FE4"/>
    <w:rsid w:val="00F20D99"/>
    <w:rsid w:val="00F54D26"/>
    <w:rsid w:val="00F86ECF"/>
    <w:rsid w:val="00FA008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06C5A2C"/>
  <w15:chartTrackingRefBased/>
  <w15:docId w15:val="{D10F8E63-7058-4336-8530-18197CD0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firstLine="374"/>
    </w:pPr>
    <w:rPr>
      <w:lang w:val="en-US" w:eastAsia="zh-CN"/>
    </w:rPr>
  </w:style>
  <w:style w:type="paragraph" w:styleId="Heading1">
    <w:name w:val="heading 1"/>
    <w:basedOn w:val="Normal"/>
    <w:next w:val="Normal"/>
    <w:qFormat/>
    <w:pPr>
      <w:keepNext/>
      <w:numPr>
        <w:numId w:val="1"/>
      </w:numPr>
      <w:tabs>
        <w:tab w:val="left" w:pos="0"/>
      </w:tabs>
      <w:spacing w:before="240" w:after="60"/>
      <w:outlineLvl w:val="0"/>
    </w:pPr>
    <w:rPr>
      <w:rFonts w:ascii="Arial" w:hAnsi="Arial" w:cs="Arial"/>
      <w:b/>
      <w:bCs/>
      <w:kern w:val="2"/>
      <w:sz w:val="32"/>
      <w:szCs w:val="32"/>
    </w:rPr>
  </w:style>
  <w:style w:type="paragraph" w:styleId="Heading2">
    <w:name w:val="heading 2"/>
    <w:basedOn w:val="Normal"/>
    <w:next w:val="Normal"/>
    <w:qFormat/>
    <w:pPr>
      <w:keepNext/>
      <w:numPr>
        <w:ilvl w:val="1"/>
        <w:numId w:val="1"/>
      </w:numPr>
      <w:tabs>
        <w:tab w:val="left" w:pos="0"/>
      </w:tabs>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Symbol"/>
      <w:b/>
      <w:lang w:val="en-US"/>
    </w:rPr>
  </w:style>
  <w:style w:type="character" w:customStyle="1" w:styleId="WW8Num3z1">
    <w:name w:val="WW8Num3z1"/>
    <w:rPr>
      <w:rFonts w:ascii="OpenSymbol" w:hAnsi="OpenSymbol" w:cs="Courier New"/>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5z2">
    <w:name w:val="WW8Num35z2"/>
    <w:rPr>
      <w:rFonts w:ascii="Wingdings" w:hAnsi="Wingdings" w:cs="Wingdings"/>
    </w:rPr>
  </w:style>
  <w:style w:type="character" w:customStyle="1" w:styleId="WW8Num35z1">
    <w:name w:val="WW8Num35z1"/>
    <w:rPr>
      <w:rFonts w:ascii="Courier New" w:hAnsi="Courier New" w:cs="Courier New"/>
    </w:rPr>
  </w:style>
  <w:style w:type="character" w:customStyle="1" w:styleId="WW8Num35z0">
    <w:name w:val="WW8Num35z0"/>
    <w:rPr>
      <w:rFonts w:ascii="Courier New" w:hAnsi="Courier New" w:cs="Courier New"/>
    </w:rPr>
  </w:style>
  <w:style w:type="character" w:customStyle="1" w:styleId="Bullets">
    <w:name w:val="Bullets"/>
    <w:rPr>
      <w:rFonts w:ascii="OpenSymbol" w:eastAsia="OpenSymbol" w:hAnsi="OpenSymbol" w:cs="OpenSymbol"/>
    </w:rPr>
  </w:style>
  <w:style w:type="character" w:customStyle="1" w:styleId="WW8Num34z2">
    <w:name w:val="WW8Num34z2"/>
    <w:rPr>
      <w:rFonts w:ascii="Wingdings" w:hAnsi="Wingdings" w:cs="Wingdings"/>
    </w:rPr>
  </w:style>
  <w:style w:type="character" w:customStyle="1" w:styleId="WW8Num34z1">
    <w:name w:val="WW8Num34z1"/>
    <w:rPr>
      <w:rFonts w:ascii="Courier New" w:hAnsi="Courier New" w:cs="Courier New"/>
    </w:rPr>
  </w:style>
  <w:style w:type="character" w:customStyle="1" w:styleId="WW8Num34z0">
    <w:name w:val="WW8Num34z0"/>
    <w:rPr>
      <w:rFonts w:ascii="Symbol" w:hAnsi="Symbol" w:cs="Symbol"/>
      <w:b/>
      <w:sz w:val="18"/>
      <w:szCs w:val="18"/>
    </w:rPr>
  </w:style>
  <w:style w:type="character" w:customStyle="1" w:styleId="WW8Num33z3">
    <w:name w:val="WW8Num33z3"/>
    <w:rPr>
      <w:rFonts w:ascii="Symbol" w:hAnsi="Symbol" w:cs="Symbol"/>
    </w:rPr>
  </w:style>
  <w:style w:type="character" w:customStyle="1" w:styleId="WW8Num33z1">
    <w:name w:val="WW8Num33z1"/>
    <w:rPr>
      <w:rFonts w:ascii="Courier New" w:hAnsi="Courier New" w:cs="Courier New"/>
    </w:rPr>
  </w:style>
  <w:style w:type="character" w:customStyle="1" w:styleId="WW8Num31z3">
    <w:name w:val="WW8Num31z3"/>
    <w:rPr>
      <w:rFonts w:ascii="Symbol" w:hAnsi="Symbol" w:cs="Symbol"/>
    </w:rPr>
  </w:style>
  <w:style w:type="character" w:customStyle="1" w:styleId="WW8Num31z2">
    <w:name w:val="WW8Num31z2"/>
    <w:rPr>
      <w:rFonts w:ascii="Wingdings" w:hAnsi="Wingdings" w:cs="Wingdings"/>
    </w:rPr>
  </w:style>
  <w:style w:type="character" w:customStyle="1" w:styleId="WW8NumSt3z0">
    <w:name w:val="WW8NumSt3z0"/>
    <w:rPr>
      <w:rFonts w:ascii="Wingdings" w:hAnsi="Wingdings" w:cs="Wingdings"/>
      <w:sz w:val="16"/>
    </w:rPr>
  </w:style>
  <w:style w:type="character" w:customStyle="1" w:styleId="WW8Num31z0">
    <w:name w:val="WW8Num31z0"/>
    <w:rPr>
      <w:rFonts w:ascii="Symbol" w:hAnsi="Symbol" w:cs="Symbol"/>
      <w:b/>
      <w:sz w:val="18"/>
      <w:szCs w:val="18"/>
    </w:rPr>
  </w:style>
  <w:style w:type="character" w:customStyle="1" w:styleId="WW8Num26z1">
    <w:name w:val="WW8Num26z1"/>
    <w:rPr>
      <w:rFonts w:ascii="Courier New" w:hAnsi="Courier New" w:cs="Courier New"/>
    </w:rPr>
  </w:style>
  <w:style w:type="character" w:customStyle="1" w:styleId="WW8Num25z0">
    <w:name w:val="WW8Num25z0"/>
    <w:rPr>
      <w:rFonts w:ascii="Symbol" w:hAnsi="Symbol" w:cs="Symbol"/>
      <w:b/>
    </w:rPr>
  </w:style>
  <w:style w:type="character" w:customStyle="1" w:styleId="WW8Num3z3">
    <w:name w:val="WW8Num3z3"/>
    <w:rPr>
      <w:rFonts w:ascii="Symbol" w:hAnsi="Symbol" w:cs="Symbol"/>
    </w:rPr>
  </w:style>
  <w:style w:type="character" w:customStyle="1" w:styleId="WW8Num15z3">
    <w:name w:val="WW8Num15z3"/>
    <w:rPr>
      <w:rFonts w:ascii="Symbol" w:hAnsi="Symbol" w:cs="Symbol"/>
    </w:rPr>
  </w:style>
  <w:style w:type="character" w:customStyle="1" w:styleId="WW8Num15z0">
    <w:name w:val="WW8Num15z0"/>
    <w:rPr>
      <w:rFonts w:ascii="Courier New" w:hAnsi="Courier New" w:cs="Courier New"/>
      <w:b/>
      <w:sz w:val="18"/>
      <w:szCs w:val="18"/>
    </w:rPr>
  </w:style>
  <w:style w:type="character" w:customStyle="1" w:styleId="WW8Num25z2">
    <w:name w:val="WW8Num25z2"/>
    <w:rPr>
      <w:rFonts w:ascii="Wingdings" w:hAnsi="Wingdings" w:cs="Wingdings"/>
    </w:rPr>
  </w:style>
  <w:style w:type="character" w:customStyle="1" w:styleId="WW8Num12z3">
    <w:name w:val="WW8Num12z3"/>
    <w:rPr>
      <w:rFonts w:ascii="Symbol" w:hAnsi="Symbol" w:cs="Symbol"/>
    </w:rPr>
  </w:style>
  <w:style w:type="character" w:customStyle="1" w:styleId="WW8Num12z2">
    <w:name w:val="WW8Num12z2"/>
    <w:rPr>
      <w:rFonts w:ascii="Wingdings" w:hAnsi="Wingdings" w:cs="Wingdings"/>
    </w:rPr>
  </w:style>
  <w:style w:type="character" w:customStyle="1" w:styleId="WW8Num12z1">
    <w:name w:val="WW8Num12z1"/>
    <w:rPr>
      <w:rFonts w:ascii="Courier New" w:hAnsi="Courier New" w:cs="Courier New"/>
    </w:rPr>
  </w:style>
  <w:style w:type="character" w:customStyle="1" w:styleId="WW8Num15z2">
    <w:name w:val="WW8Num15z2"/>
    <w:rPr>
      <w:rFonts w:ascii="Wingdings" w:hAnsi="Wingdings" w:cs="Wingdings"/>
    </w:rPr>
  </w:style>
  <w:style w:type="character" w:customStyle="1" w:styleId="WW8Num26z3">
    <w:name w:val="WW8Num26z3"/>
    <w:rPr>
      <w:rFonts w:ascii="Symbol" w:hAnsi="Symbol" w:cs="Symbol"/>
    </w:rPr>
  </w:style>
  <w:style w:type="character" w:customStyle="1" w:styleId="WW8Num3z2">
    <w:name w:val="WW8Num3z2"/>
    <w:rPr>
      <w:rFonts w:ascii="Wingdings" w:hAnsi="Wingdings" w:cs="Wingdings"/>
    </w:rPr>
  </w:style>
  <w:style w:type="character" w:customStyle="1" w:styleId="VarsaylanParagrafYazTipi">
    <w:name w:val="Varsayılan Paragraf Yazı Tipi"/>
  </w:style>
  <w:style w:type="character" w:customStyle="1" w:styleId="Absatz-Standardschriftart">
    <w:name w:val="Absatz-Standardschriftart"/>
  </w:style>
  <w:style w:type="character" w:customStyle="1" w:styleId="WW8Num31z1">
    <w:name w:val="WW8Num31z1"/>
    <w:rPr>
      <w:rFonts w:ascii="Courier New" w:hAnsi="Courier New" w:cs="Courier New"/>
    </w:rPr>
  </w:style>
  <w:style w:type="character" w:customStyle="1" w:styleId="WW8Num15z1">
    <w:name w:val="WW8Num15z1"/>
    <w:rPr>
      <w:rFonts w:ascii="Courier New" w:hAnsi="Courier New" w:cs="Courier New"/>
    </w:rPr>
  </w:style>
  <w:style w:type="character" w:customStyle="1" w:styleId="DefaultParagraphFont1">
    <w:name w:val="Default Paragraph Font1"/>
  </w:style>
  <w:style w:type="character" w:customStyle="1" w:styleId="WW8Num12z0">
    <w:name w:val="WW8Num12z0"/>
    <w:rPr>
      <w:rFonts w:ascii="Symbol" w:hAnsi="Symbol" w:cs="Symbol"/>
      <w:sz w:val="18"/>
      <w:szCs w:val="18"/>
    </w:rPr>
  </w:style>
  <w:style w:type="character" w:styleId="Strong">
    <w:name w:val="Strong"/>
    <w:qFormat/>
    <w:rPr>
      <w:b/>
      <w:bCs/>
    </w:rPr>
  </w:style>
  <w:style w:type="character" w:customStyle="1" w:styleId="WW-Absatz-Standardschriftart">
    <w:name w:val="WW-Absatz-Standardschriftart"/>
  </w:style>
  <w:style w:type="character" w:styleId="PageNumber">
    <w:name w:val="page number"/>
    <w:basedOn w:val="DefaultParagraphFont1"/>
  </w:style>
  <w:style w:type="character" w:customStyle="1" w:styleId="WW8Num26z2">
    <w:name w:val="WW8Num26z2"/>
    <w:rPr>
      <w:rFonts w:ascii="Wingdings" w:hAnsi="Wingdings" w:cs="Wingdings"/>
    </w:rPr>
  </w:style>
  <w:style w:type="character" w:styleId="Hyperlink">
    <w:name w:val="Hyperlink"/>
    <w:rPr>
      <w:color w:val="0000FF"/>
    </w:rPr>
  </w:style>
  <w:style w:type="character" w:customStyle="1" w:styleId="WW8Num34z3">
    <w:name w:val="WW8Num34z3"/>
    <w:rPr>
      <w:rFonts w:ascii="Symbol" w:hAnsi="Symbol" w:cs="Symbol"/>
    </w:rPr>
  </w:style>
  <w:style w:type="character" w:styleId="FollowedHyperlink">
    <w:name w:val="FollowedHyperlink"/>
    <w:rPr>
      <w:color w:val="800080"/>
    </w:rPr>
  </w:style>
  <w:style w:type="character" w:customStyle="1" w:styleId="WW8Num33z0">
    <w:name w:val="WW8Num33z0"/>
    <w:rPr>
      <w:rFonts w:ascii="Courier New" w:hAnsi="Courier New" w:cs="Courier New"/>
    </w:rPr>
  </w:style>
  <w:style w:type="character" w:customStyle="1" w:styleId="WW8Num33z2">
    <w:name w:val="WW8Num33z2"/>
    <w:rPr>
      <w:rFonts w:ascii="Wingdings" w:hAnsi="Wingdings" w:cs="Wingdings"/>
    </w:rPr>
  </w:style>
  <w:style w:type="character" w:customStyle="1" w:styleId="WW8Num25z3">
    <w:name w:val="WW8Num25z3"/>
    <w:rPr>
      <w:rFonts w:ascii="Symbol" w:hAnsi="Symbol" w:cs="Symbol"/>
    </w:rPr>
  </w:style>
  <w:style w:type="character" w:customStyle="1" w:styleId="WW8Num25z1">
    <w:name w:val="WW8Num25z1"/>
    <w:rPr>
      <w:rFonts w:ascii="Courier New" w:hAnsi="Courier New" w:cs="Courier New"/>
    </w:rPr>
  </w:style>
  <w:style w:type="character" w:styleId="Emphasis">
    <w:name w:val="Emphasis"/>
    <w:qFormat/>
    <w:rPr>
      <w:i/>
      <w:iCs/>
    </w:rPr>
  </w:style>
  <w:style w:type="character" w:customStyle="1" w:styleId="WW8Num35z3">
    <w:name w:val="WW8Num35z3"/>
    <w:rPr>
      <w:rFonts w:ascii="Symbol" w:hAnsi="Symbol" w:cs="Symbol"/>
    </w:rPr>
  </w:style>
  <w:style w:type="character" w:customStyle="1" w:styleId="WW8Num17z0">
    <w:name w:val="WW8Num17z0"/>
    <w:rPr>
      <w:b/>
      <w:i w:val="0"/>
    </w:rPr>
  </w:style>
  <w:style w:type="character" w:customStyle="1" w:styleId="WW8Num26z0">
    <w:name w:val="WW8Num26z0"/>
    <w:rPr>
      <w:rFonts w:ascii="Courier New" w:hAnsi="Courier New" w:cs="Courier New"/>
    </w:rPr>
  </w:style>
  <w:style w:type="paragraph" w:customStyle="1" w:styleId="Heading">
    <w:name w:val="Heading"/>
    <w:basedOn w:val="Normal"/>
    <w:next w:val="BodyText"/>
    <w:pPr>
      <w:keepNext/>
      <w:spacing w:before="240" w:after="120"/>
    </w:pPr>
    <w:rPr>
      <w:rFonts w:ascii="Helvetica" w:eastAsia="AR PL ShanHeiSun Uni" w:hAnsi="Helvetica" w:cs="Tahoma"/>
      <w:sz w:val="28"/>
      <w:szCs w:val="28"/>
    </w:rPr>
  </w:style>
  <w:style w:type="paragraph" w:styleId="BodyText">
    <w:name w:val="Body Text"/>
    <w:basedOn w:val="Normal"/>
    <w:pPr>
      <w:spacing w:before="240"/>
      <w:jc w:val="both"/>
    </w:pPr>
    <w:rPr>
      <w:lang w:val="tr-TR"/>
    </w:rPr>
  </w:style>
  <w:style w:type="paragraph" w:styleId="List">
    <w:name w:val="List"/>
    <w:basedOn w:val="BodyText"/>
    <w:rPr>
      <w:rFonts w:ascii="Times" w:hAnsi="Times" w:cs="Tahoma"/>
    </w:rPr>
  </w:style>
  <w:style w:type="paragraph" w:styleId="Caption">
    <w:name w:val="caption"/>
    <w:basedOn w:val="Normal"/>
    <w:next w:val="Normal"/>
    <w:qFormat/>
    <w:rPr>
      <w:b/>
      <w:bCs/>
    </w:rPr>
  </w:style>
  <w:style w:type="paragraph" w:customStyle="1" w:styleId="Index">
    <w:name w:val="Index"/>
    <w:basedOn w:val="Normal"/>
    <w:pPr>
      <w:suppressLineNumbers/>
    </w:pPr>
    <w:rPr>
      <w:rFonts w:ascii="Times" w:hAnsi="Times" w:cs="Tahoma"/>
    </w:rPr>
  </w:style>
  <w:style w:type="paragraph" w:customStyle="1" w:styleId="HeaderandFooter">
    <w:name w:val="Header and Footer"/>
    <w:basedOn w:val="Normal"/>
    <w:pPr>
      <w:suppressLineNumbers/>
      <w:tabs>
        <w:tab w:val="center" w:pos="4819"/>
        <w:tab w:val="right" w:pos="9638"/>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paragraph" w:customStyle="1" w:styleId="BlockText1">
    <w:name w:val="Block Text1"/>
    <w:basedOn w:val="Normal"/>
    <w:pPr>
      <w:spacing w:before="120"/>
      <w:ind w:left="360" w:right="1524" w:firstLine="0"/>
      <w:jc w:val="both"/>
    </w:pPr>
  </w:style>
  <w:style w:type="paragraph" w:customStyle="1" w:styleId="BalloonText1">
    <w:name w:val="Balloon Text1"/>
    <w:basedOn w:val="Normal"/>
    <w:rPr>
      <w:rFonts w:ascii="Tahoma" w:hAnsi="Tahoma" w:cs="Tahoma"/>
      <w:sz w:val="16"/>
      <w:szCs w:val="16"/>
    </w:rPr>
  </w:style>
  <w:style w:type="paragraph" w:customStyle="1" w:styleId="WW-NormalWeb1">
    <w:name w:val="WW-Normal (Web)1"/>
    <w:basedOn w:val="Normal"/>
    <w:pPr>
      <w:spacing w:before="280" w:after="119"/>
    </w:pPr>
    <w:rPr>
      <w:lang w:val="tr-TR"/>
    </w:rPr>
  </w:style>
  <w:style w:type="paragraph" w:customStyle="1" w:styleId="DocumentMap1">
    <w:name w:val="Document Map1"/>
    <w:basedOn w:val="Normal"/>
    <w:pPr>
      <w:shd w:val="clear" w:color="auto" w:fill="000080"/>
    </w:pPr>
    <w:rPr>
      <w:rFonts w:ascii="Tahoma" w:hAnsi="Tahoma" w:cs="Tahoma"/>
    </w:rPr>
  </w:style>
  <w:style w:type="paragraph" w:customStyle="1" w:styleId="NormalWeb1">
    <w:name w:val="Normal (Web)1"/>
    <w:basedOn w:val="Normal"/>
    <w:pPr>
      <w:spacing w:before="280" w:after="280"/>
    </w:pPr>
    <w:rPr>
      <w:color w:val="000000"/>
    </w:rPr>
  </w:style>
  <w:style w:type="paragraph" w:styleId="Header">
    <w:name w:val="header"/>
    <w:basedOn w:val="Normal"/>
    <w:pPr>
      <w:tabs>
        <w:tab w:val="center" w:pos="4153"/>
        <w:tab w:val="right" w:pos="8306"/>
      </w:tabs>
    </w:pPr>
  </w:style>
  <w:style w:type="paragraph" w:customStyle="1" w:styleId="FrameContents0">
    <w:name w:val="Frame Contents"/>
    <w:basedOn w:val="Normal"/>
  </w:style>
  <w:style w:type="paragraph" w:styleId="ListParagraph">
    <w:name w:val="List Paragraph"/>
    <w:basedOn w:val="Normal"/>
    <w:uiPriority w:val="34"/>
    <w:qFormat/>
    <w:rsid w:val="00DB0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RAPOR</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dc:title>
  <dc:subject/>
  <dc:creator>fethi</dc:creator>
  <cp:keywords/>
  <cp:lastModifiedBy>ND</cp:lastModifiedBy>
  <cp:revision>10</cp:revision>
  <cp:lastPrinted>1995-11-21T15:41:00Z</cp:lastPrinted>
  <dcterms:created xsi:type="dcterms:W3CDTF">2026-01-29T12:35:00Z</dcterms:created>
  <dcterms:modified xsi:type="dcterms:W3CDTF">2026-02-04T14:21:00Z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1033-10.1.0.5707</vt:lpwstr>
  </property>
  <property fmtid="{D5CDD505-2E9C-101B-9397-08002B2CF9AE}" pid="3" name="_AdHocReviewCycleID">
    <vt:r8>104374519</vt:r8>
  </property>
  <property fmtid="{D5CDD505-2E9C-101B-9397-08002B2CF9AE}" pid="4" name="_AuthorEmail">
    <vt:lpwstr>sorguven@yeditepe.edu.tr</vt:lpwstr>
  </property>
  <property fmtid="{D5CDD505-2E9C-101B-9397-08002B2CF9AE}" pid="5" name="_AuthorEmailDisplayName">
    <vt:lpwstr>Esra Sorgüven</vt:lpwstr>
  </property>
  <property fmtid="{D5CDD505-2E9C-101B-9397-08002B2CF9AE}" pid="6" name="_EmailSubject">
    <vt:lpwstr>Fall ME492 projects</vt:lpwstr>
  </property>
  <property fmtid="{D5CDD505-2E9C-101B-9397-08002B2CF9AE}" pid="7" name="GrammarlyDocumentId">
    <vt:lpwstr>0a44c4fd-695c-4893-987a-7759a515cd3c</vt:lpwstr>
  </property>
</Properties>
</file>